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接种</w:t>
      </w:r>
      <w:r>
        <w:rPr>
          <w:rFonts w:ascii="方正小标宋简体" w:eastAsia="方正小标宋简体"/>
          <w:sz w:val="44"/>
          <w:szCs w:val="44"/>
        </w:rPr>
        <w:t>疫苗女职工统计表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分工会</w:t>
      </w: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上报</w:t>
      </w:r>
      <w:r>
        <w:rPr>
          <w:rFonts w:ascii="仿宋_GB2312" w:eastAsia="仿宋_GB2312"/>
          <w:sz w:val="32"/>
          <w:szCs w:val="32"/>
        </w:rPr>
        <w:t>总人数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tbl>
      <w:tblPr>
        <w:tblStyle w:val="3"/>
        <w:tblW w:w="9054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53"/>
        <w:gridCol w:w="735"/>
        <w:gridCol w:w="2235"/>
        <w:gridCol w:w="1755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02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4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4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统计</w:t>
            </w:r>
          </w:p>
        </w:tc>
        <w:tc>
          <w:tcPr>
            <w:tcW w:w="14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填报人：        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联系方式：</w:t>
      </w:r>
    </w:p>
    <w:p>
      <w:pPr>
        <w:spacing w:line="560" w:lineRule="exact"/>
        <w:ind w:left="93" w:leftChars="-270" w:right="-907" w:rightChars="-432" w:hanging="660" w:hangingChars="236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注：先进女职工为获得过国家、省、市级劳动模范和五一巾帼奖章的女职工。</w:t>
      </w:r>
    </w:p>
    <w:p>
      <w:pPr>
        <w:spacing w:line="560" w:lineRule="exact"/>
        <w:ind w:left="188" w:leftChars="-270" w:right="-907" w:rightChars="-432" w:hanging="755" w:hangingChars="236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46278"/>
    <w:rsid w:val="1FF462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2018-06-12T01:35:00Z</dcterms:created>
  <dc:creator>Administrator</dc:creator>
  <cp:lastModifiedBy>Administrator</cp:lastModifiedBy>
  <dcterms:modified xsi:type="dcterms:W3CDTF">2018-06-12T01:36:08Z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