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sz w:val="36"/>
          <w:szCs w:val="24"/>
        </w:rPr>
      </w:pPr>
      <w:r>
        <w:rPr>
          <w:rFonts w:hint="eastAsia" w:ascii="方正小标宋简体" w:hAnsi="方正小标宋简体" w:eastAsia="方正小标宋简体" w:cs="方正小标宋简体"/>
          <w:b w:val="0"/>
          <w:bCs/>
          <w:sz w:val="36"/>
          <w:szCs w:val="24"/>
        </w:rPr>
        <w:t>20</w:t>
      </w:r>
      <w:r>
        <w:rPr>
          <w:rFonts w:hint="eastAsia" w:ascii="方正小标宋简体" w:hAnsi="方正小标宋简体" w:eastAsia="方正小标宋简体" w:cs="方正小标宋简体"/>
          <w:b w:val="0"/>
          <w:bCs/>
          <w:sz w:val="36"/>
          <w:szCs w:val="24"/>
          <w:lang w:val="en-US" w:eastAsia="zh-CN"/>
        </w:rPr>
        <w:t>22</w:t>
      </w:r>
      <w:r>
        <w:rPr>
          <w:rFonts w:hint="eastAsia" w:ascii="方正小标宋简体" w:hAnsi="方正小标宋简体" w:eastAsia="方正小标宋简体" w:cs="方正小标宋简体"/>
          <w:b w:val="0"/>
          <w:bCs/>
          <w:sz w:val="36"/>
          <w:szCs w:val="24"/>
        </w:rPr>
        <w:t>-20</w:t>
      </w:r>
      <w:r>
        <w:rPr>
          <w:rFonts w:hint="eastAsia" w:ascii="方正小标宋简体" w:hAnsi="方正小标宋简体" w:eastAsia="方正小标宋简体" w:cs="方正小标宋简体"/>
          <w:b w:val="0"/>
          <w:bCs/>
          <w:sz w:val="36"/>
          <w:szCs w:val="24"/>
          <w:lang w:val="en-US" w:eastAsia="zh-CN"/>
        </w:rPr>
        <w:t>23</w:t>
      </w:r>
      <w:r>
        <w:rPr>
          <w:rFonts w:hint="eastAsia" w:ascii="方正小标宋简体" w:hAnsi="方正小标宋简体" w:eastAsia="方正小标宋简体" w:cs="方正小标宋简体"/>
          <w:b w:val="0"/>
          <w:bCs/>
          <w:sz w:val="36"/>
          <w:szCs w:val="24"/>
        </w:rPr>
        <w:t>学年度第</w:t>
      </w:r>
      <w:r>
        <w:rPr>
          <w:rFonts w:hint="eastAsia" w:ascii="方正小标宋简体" w:hAnsi="方正小标宋简体" w:eastAsia="方正小标宋简体" w:cs="方正小标宋简体"/>
          <w:b w:val="0"/>
          <w:bCs/>
          <w:sz w:val="36"/>
          <w:szCs w:val="24"/>
          <w:lang w:val="en-US" w:eastAsia="zh-CN"/>
        </w:rPr>
        <w:t>一</w:t>
      </w:r>
      <w:r>
        <w:rPr>
          <w:rFonts w:hint="eastAsia" w:ascii="方正小标宋简体" w:hAnsi="方正小标宋简体" w:eastAsia="方正小标宋简体" w:cs="方正小标宋简体"/>
          <w:b w:val="0"/>
          <w:bCs/>
          <w:sz w:val="36"/>
          <w:szCs w:val="24"/>
        </w:rPr>
        <w:t>学期第</w:t>
      </w:r>
      <w:r>
        <w:rPr>
          <w:rFonts w:hint="eastAsia" w:ascii="方正小标宋简体" w:hAnsi="方正小标宋简体" w:eastAsia="方正小标宋简体" w:cs="方正小标宋简体"/>
          <w:b w:val="0"/>
          <w:bCs/>
          <w:sz w:val="36"/>
          <w:szCs w:val="24"/>
          <w:lang w:val="en-US" w:eastAsia="zh-CN"/>
        </w:rPr>
        <w:t>15周工作</w:t>
      </w:r>
      <w:r>
        <w:rPr>
          <w:rFonts w:hint="eastAsia" w:ascii="方正小标宋简体" w:hAnsi="方正小标宋简体" w:eastAsia="方正小标宋简体" w:cs="方正小标宋简体"/>
          <w:b w:val="0"/>
          <w:bCs/>
          <w:sz w:val="36"/>
          <w:szCs w:val="24"/>
        </w:rPr>
        <w:t>统计表</w:t>
      </w:r>
    </w:p>
    <w:tbl>
      <w:tblPr>
        <w:tblStyle w:val="10"/>
        <w:tblW w:w="14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940"/>
        <w:gridCol w:w="4124"/>
        <w:gridCol w:w="1473"/>
        <w:gridCol w:w="968"/>
        <w:gridCol w:w="1514"/>
        <w:gridCol w:w="4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103" w:type="dxa"/>
            <w:gridSpan w:val="2"/>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时   间</w:t>
            </w:r>
          </w:p>
        </w:tc>
        <w:tc>
          <w:tcPr>
            <w:tcW w:w="4124" w:type="dxa"/>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内   容</w:t>
            </w:r>
          </w:p>
        </w:tc>
        <w:tc>
          <w:tcPr>
            <w:tcW w:w="1473" w:type="dxa"/>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地  点</w:t>
            </w:r>
          </w:p>
        </w:tc>
        <w:tc>
          <w:tcPr>
            <w:tcW w:w="968" w:type="dxa"/>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召集人</w:t>
            </w:r>
          </w:p>
        </w:tc>
        <w:tc>
          <w:tcPr>
            <w:tcW w:w="1514" w:type="dxa"/>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承办部门</w:t>
            </w:r>
          </w:p>
        </w:tc>
        <w:tc>
          <w:tcPr>
            <w:tcW w:w="4737" w:type="dxa"/>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参会人员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163" w:type="dxa"/>
            <w:vMerge w:val="restart"/>
            <w:vAlign w:val="center"/>
          </w:tcPr>
          <w:p>
            <w:pPr>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12.5</w:t>
            </w:r>
          </w:p>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（周一）</w:t>
            </w:r>
          </w:p>
        </w:tc>
        <w:tc>
          <w:tcPr>
            <w:tcW w:w="940" w:type="dxa"/>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10:30</w:t>
            </w:r>
          </w:p>
        </w:tc>
        <w:tc>
          <w:tcPr>
            <w:tcW w:w="4124" w:type="dxa"/>
            <w:vAlign w:val="center"/>
          </w:tcPr>
          <w:p>
            <w:pPr>
              <w:jc w:val="both"/>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全省教育系统疫情防控工作视频会</w:t>
            </w:r>
          </w:p>
        </w:tc>
        <w:tc>
          <w:tcPr>
            <w:tcW w:w="1473"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行政楼</w:t>
            </w:r>
          </w:p>
          <w:p>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6楼会议室</w:t>
            </w:r>
          </w:p>
        </w:tc>
        <w:tc>
          <w:tcPr>
            <w:tcW w:w="968" w:type="dxa"/>
            <w:vAlign w:val="center"/>
          </w:tcPr>
          <w:p>
            <w:pPr>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刘双耀</w:t>
            </w:r>
          </w:p>
          <w:p>
            <w:pPr>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孙振霖</w:t>
            </w:r>
          </w:p>
        </w:tc>
        <w:tc>
          <w:tcPr>
            <w:tcW w:w="1514" w:type="dxa"/>
            <w:vAlign w:val="center"/>
          </w:tcPr>
          <w:p>
            <w:pPr>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疫情防控工作专班办</w:t>
            </w:r>
          </w:p>
        </w:tc>
        <w:tc>
          <w:tcPr>
            <w:tcW w:w="4737" w:type="dxa"/>
            <w:vAlign w:val="center"/>
          </w:tcPr>
          <w:p>
            <w:pPr>
              <w:jc w:val="both"/>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全体校领导，党校办、校纪委、组织部、宣传部、学工部、校团委、工会、人事处、教务处、研究生院、信息化处、后勤处、保卫处等部门负责人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63" w:type="dxa"/>
            <w:vMerge w:val="continue"/>
            <w:vAlign w:val="center"/>
          </w:tcPr>
          <w:p>
            <w:pPr>
              <w:jc w:val="center"/>
              <w:rPr>
                <w:rFonts w:hint="eastAsia" w:ascii="黑体" w:hAnsi="黑体" w:eastAsia="黑体"/>
                <w:b/>
                <w:color w:val="000000" w:themeColor="text1"/>
                <w:sz w:val="24"/>
                <w:szCs w:val="24"/>
                <w:lang w:val="en-US" w:eastAsia="zh-CN"/>
                <w14:textFill>
                  <w14:solidFill>
                    <w14:schemeClr w14:val="tx1"/>
                  </w14:solidFill>
                </w14:textFill>
              </w:rPr>
            </w:pPr>
          </w:p>
        </w:tc>
        <w:tc>
          <w:tcPr>
            <w:tcW w:w="940" w:type="dxa"/>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15:00</w:t>
            </w:r>
          </w:p>
        </w:tc>
        <w:tc>
          <w:tcPr>
            <w:tcW w:w="4124" w:type="dxa"/>
            <w:vAlign w:val="center"/>
          </w:tcPr>
          <w:p>
            <w:pPr>
              <w:jc w:val="both"/>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学生工作例会</w:t>
            </w:r>
          </w:p>
        </w:tc>
        <w:tc>
          <w:tcPr>
            <w:tcW w:w="1473"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5号楼</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5125会议室</w:t>
            </w:r>
          </w:p>
        </w:tc>
        <w:tc>
          <w:tcPr>
            <w:tcW w:w="968" w:type="dxa"/>
            <w:vAlign w:val="center"/>
          </w:tcPr>
          <w:p>
            <w:pPr>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蒲济生</w:t>
            </w:r>
          </w:p>
        </w:tc>
        <w:tc>
          <w:tcPr>
            <w:tcW w:w="1514" w:type="dxa"/>
            <w:vAlign w:val="center"/>
          </w:tcPr>
          <w:p>
            <w:pPr>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学工部</w:t>
            </w:r>
          </w:p>
        </w:tc>
        <w:tc>
          <w:tcPr>
            <w:tcW w:w="4737" w:type="dxa"/>
            <w:vAlign w:val="center"/>
          </w:tcPr>
          <w:p>
            <w:pPr>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相关校领导，学工部负责人，各院系党组织副书记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63" w:type="dxa"/>
            <w:vMerge w:val="restart"/>
            <w:vAlign w:val="center"/>
          </w:tcPr>
          <w:p>
            <w:pPr>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12.6</w:t>
            </w:r>
          </w:p>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（周二）</w:t>
            </w:r>
          </w:p>
        </w:tc>
        <w:tc>
          <w:tcPr>
            <w:tcW w:w="940" w:type="dxa"/>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14:30</w:t>
            </w:r>
          </w:p>
        </w:tc>
        <w:tc>
          <w:tcPr>
            <w:tcW w:w="4124" w:type="dxa"/>
            <w:vAlign w:val="center"/>
          </w:tcPr>
          <w:p>
            <w:pPr>
              <w:jc w:val="both"/>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校长办公会</w:t>
            </w:r>
          </w:p>
        </w:tc>
        <w:tc>
          <w:tcPr>
            <w:tcW w:w="1473" w:type="dxa"/>
            <w:vMerge w:val="restart"/>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行政楼</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3楼会议室</w:t>
            </w:r>
          </w:p>
        </w:tc>
        <w:tc>
          <w:tcPr>
            <w:tcW w:w="968" w:type="dxa"/>
            <w:vAlign w:val="center"/>
          </w:tcPr>
          <w:p>
            <w:pPr>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孙振霖</w:t>
            </w:r>
          </w:p>
        </w:tc>
        <w:tc>
          <w:tcPr>
            <w:tcW w:w="1514" w:type="dxa"/>
            <w:vAlign w:val="center"/>
          </w:tcPr>
          <w:p>
            <w:pPr>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党校办</w:t>
            </w:r>
          </w:p>
        </w:tc>
        <w:tc>
          <w:tcPr>
            <w:tcW w:w="4737" w:type="dxa"/>
            <w:vAlign w:val="center"/>
          </w:tcPr>
          <w:p>
            <w:pPr>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14:textFill>
                  <w14:solidFill>
                    <w14:schemeClr w14:val="tx1"/>
                  </w14:solidFill>
                </w14:textFill>
              </w:rPr>
              <w:t>校长办公会成员，议题相关部门负责人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63" w:type="dxa"/>
            <w:vMerge w:val="continue"/>
            <w:vAlign w:val="center"/>
          </w:tcPr>
          <w:p>
            <w:pPr>
              <w:jc w:val="center"/>
              <w:rPr>
                <w:rFonts w:hint="eastAsia" w:ascii="黑体" w:hAnsi="黑体" w:eastAsia="黑体"/>
                <w:b/>
                <w:color w:val="000000" w:themeColor="text1"/>
                <w:sz w:val="24"/>
                <w:szCs w:val="24"/>
                <w:lang w:val="en-US" w:eastAsia="zh-CN"/>
                <w14:textFill>
                  <w14:solidFill>
                    <w14:schemeClr w14:val="tx1"/>
                  </w14:solidFill>
                </w14:textFill>
              </w:rPr>
            </w:pPr>
          </w:p>
        </w:tc>
        <w:tc>
          <w:tcPr>
            <w:tcW w:w="940" w:type="dxa"/>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15:30</w:t>
            </w:r>
          </w:p>
        </w:tc>
        <w:tc>
          <w:tcPr>
            <w:tcW w:w="4124" w:type="dxa"/>
            <w:vAlign w:val="center"/>
          </w:tcPr>
          <w:p>
            <w:pPr>
              <w:jc w:val="both"/>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党委会</w:t>
            </w:r>
          </w:p>
        </w:tc>
        <w:tc>
          <w:tcPr>
            <w:tcW w:w="1473" w:type="dxa"/>
            <w:vMerge w:val="continue"/>
            <w:vAlign w:val="center"/>
          </w:tcPr>
          <w:p>
            <w:pPr>
              <w:jc w:val="center"/>
              <w:rPr>
                <w:rFonts w:hint="eastAsia" w:ascii="黑体" w:hAnsi="黑体" w:eastAsia="黑体" w:cs="黑体"/>
                <w:b/>
                <w:bCs/>
                <w:sz w:val="24"/>
                <w:szCs w:val="24"/>
                <w:lang w:val="en-US" w:eastAsia="zh-CN"/>
              </w:rPr>
            </w:pPr>
          </w:p>
        </w:tc>
        <w:tc>
          <w:tcPr>
            <w:tcW w:w="968" w:type="dxa"/>
            <w:vAlign w:val="center"/>
          </w:tcPr>
          <w:p>
            <w:pPr>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刘双耀</w:t>
            </w:r>
          </w:p>
        </w:tc>
        <w:tc>
          <w:tcPr>
            <w:tcW w:w="1514" w:type="dxa"/>
            <w:vAlign w:val="center"/>
          </w:tcPr>
          <w:p>
            <w:pPr>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党校办</w:t>
            </w:r>
          </w:p>
        </w:tc>
        <w:tc>
          <w:tcPr>
            <w:tcW w:w="4737" w:type="dxa"/>
            <w:vAlign w:val="center"/>
          </w:tcPr>
          <w:p>
            <w:pPr>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党委</w:t>
            </w:r>
            <w:r>
              <w:rPr>
                <w:rFonts w:hint="eastAsia" w:ascii="黑体" w:hAnsi="黑体" w:eastAsia="黑体"/>
                <w:b/>
                <w:color w:val="000000" w:themeColor="text1"/>
                <w:sz w:val="24"/>
                <w:szCs w:val="24"/>
                <w14:textFill>
                  <w14:solidFill>
                    <w14:schemeClr w14:val="tx1"/>
                  </w14:solidFill>
                </w14:textFill>
              </w:rPr>
              <w:t>会成员，议题相关部门负责人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163" w:type="dxa"/>
            <w:vAlign w:val="center"/>
          </w:tcPr>
          <w:p>
            <w:pPr>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12.7</w:t>
            </w:r>
          </w:p>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（周三）</w:t>
            </w:r>
          </w:p>
        </w:tc>
        <w:tc>
          <w:tcPr>
            <w:tcW w:w="940" w:type="dxa"/>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8:30</w:t>
            </w:r>
          </w:p>
        </w:tc>
        <w:tc>
          <w:tcPr>
            <w:tcW w:w="4124" w:type="dxa"/>
            <w:vAlign w:val="center"/>
          </w:tcPr>
          <w:p>
            <w:pPr>
              <w:jc w:val="both"/>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全省高校严重心理危机事件研判会暨学生心理危机事件干预与预防培训会</w:t>
            </w:r>
          </w:p>
        </w:tc>
        <w:tc>
          <w:tcPr>
            <w:tcW w:w="1473"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行政楼</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6楼会议室</w:t>
            </w:r>
          </w:p>
        </w:tc>
        <w:tc>
          <w:tcPr>
            <w:tcW w:w="968" w:type="dxa"/>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蒲济生</w:t>
            </w:r>
          </w:p>
        </w:tc>
        <w:tc>
          <w:tcPr>
            <w:tcW w:w="1514" w:type="dxa"/>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学工部</w:t>
            </w:r>
          </w:p>
        </w:tc>
        <w:tc>
          <w:tcPr>
            <w:tcW w:w="4737" w:type="dxa"/>
            <w:vAlign w:val="center"/>
          </w:tcPr>
          <w:p>
            <w:pPr>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相关校领导，研究生院负责人，各院（系）党总支书记、副书记，学生工作部（处）全体人员，心理中心专兼职教师，全体辅导员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163" w:type="dxa"/>
            <w:vMerge w:val="restart"/>
            <w:vAlign w:val="center"/>
          </w:tcPr>
          <w:p>
            <w:pPr>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12.8</w:t>
            </w:r>
          </w:p>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（周四）</w:t>
            </w:r>
          </w:p>
        </w:tc>
        <w:tc>
          <w:tcPr>
            <w:tcW w:w="940" w:type="dxa"/>
            <w:vAlign w:val="center"/>
          </w:tcPr>
          <w:p>
            <w:pPr>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8:30</w:t>
            </w:r>
          </w:p>
        </w:tc>
        <w:tc>
          <w:tcPr>
            <w:tcW w:w="4124" w:type="dxa"/>
            <w:vAlign w:val="center"/>
          </w:tcPr>
          <w:p>
            <w:pPr>
              <w:jc w:val="both"/>
              <w:rPr>
                <w:rFonts w:hint="eastAsia" w:ascii="黑体" w:hAnsi="黑体" w:eastAsia="黑体" w:cs="黑体"/>
                <w:b/>
                <w:bCs/>
                <w:kern w:val="2"/>
                <w:sz w:val="24"/>
                <w:szCs w:val="24"/>
                <w:lang w:val="en-US" w:eastAsia="zh-CN" w:bidi="ar-SA"/>
              </w:rPr>
            </w:pPr>
            <w:r>
              <w:rPr>
                <w:rFonts w:hint="eastAsia" w:ascii="黑体" w:hAnsi="黑体" w:eastAsia="黑体" w:cs="黑体"/>
                <w:b/>
                <w:bCs/>
                <w:sz w:val="24"/>
                <w:szCs w:val="24"/>
                <w:lang w:val="en-US" w:eastAsia="zh-CN"/>
              </w:rPr>
              <w:t>财经委员会</w:t>
            </w:r>
          </w:p>
        </w:tc>
        <w:tc>
          <w:tcPr>
            <w:tcW w:w="1473"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行政楼</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3楼会议室</w:t>
            </w:r>
          </w:p>
        </w:tc>
        <w:tc>
          <w:tcPr>
            <w:tcW w:w="968" w:type="dxa"/>
            <w:vAlign w:val="center"/>
          </w:tcPr>
          <w:p>
            <w:pPr>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孙振霖</w:t>
            </w:r>
          </w:p>
          <w:p>
            <w:pPr>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李  宇</w:t>
            </w:r>
          </w:p>
        </w:tc>
        <w:tc>
          <w:tcPr>
            <w:tcW w:w="1514" w:type="dxa"/>
            <w:vAlign w:val="center"/>
          </w:tcPr>
          <w:p>
            <w:pPr>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计财处</w:t>
            </w:r>
            <w:bookmarkStart w:id="0" w:name="_GoBack"/>
            <w:bookmarkEnd w:id="0"/>
          </w:p>
        </w:tc>
        <w:tc>
          <w:tcPr>
            <w:tcW w:w="4737" w:type="dxa"/>
            <w:vAlign w:val="center"/>
          </w:tcPr>
          <w:p>
            <w:pPr>
              <w:jc w:val="both"/>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财经委员会委员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163" w:type="dxa"/>
            <w:vMerge w:val="continue"/>
            <w:tcBorders/>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p>
        </w:tc>
        <w:tc>
          <w:tcPr>
            <w:tcW w:w="940" w:type="dxa"/>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10:00</w:t>
            </w:r>
          </w:p>
        </w:tc>
        <w:tc>
          <w:tcPr>
            <w:tcW w:w="4124" w:type="dxa"/>
            <w:vAlign w:val="center"/>
          </w:tcPr>
          <w:p>
            <w:pPr>
              <w:jc w:val="both"/>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2023年全国硕士研究生招生考试工作安排会</w:t>
            </w:r>
          </w:p>
        </w:tc>
        <w:tc>
          <w:tcPr>
            <w:tcW w:w="1473"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5号楼</w:t>
            </w:r>
          </w:p>
          <w:p>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5125会议室</w:t>
            </w:r>
          </w:p>
        </w:tc>
        <w:tc>
          <w:tcPr>
            <w:tcW w:w="968" w:type="dxa"/>
            <w:vAlign w:val="center"/>
          </w:tcPr>
          <w:p>
            <w:pPr>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杨景锋</w:t>
            </w:r>
          </w:p>
        </w:tc>
        <w:tc>
          <w:tcPr>
            <w:tcW w:w="1514" w:type="dxa"/>
            <w:vAlign w:val="center"/>
          </w:tcPr>
          <w:p>
            <w:pPr>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研究生院</w:t>
            </w:r>
          </w:p>
        </w:tc>
        <w:tc>
          <w:tcPr>
            <w:tcW w:w="4737" w:type="dxa"/>
            <w:vAlign w:val="center"/>
          </w:tcPr>
          <w:p>
            <w:pPr>
              <w:ind w:right="-317" w:rightChars="-151"/>
              <w:jc w:val="both"/>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相关校领导，党校办、疫情防控专班办、校纪委、宣传部、学工部、信息化处、后勤处、保卫处、计财处、研究生院及相关学院负责人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63" w:type="dxa"/>
            <w:vMerge w:val="continue"/>
            <w:tcBorders/>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p>
        </w:tc>
        <w:tc>
          <w:tcPr>
            <w:tcW w:w="940" w:type="dxa"/>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14:30</w:t>
            </w:r>
          </w:p>
        </w:tc>
        <w:tc>
          <w:tcPr>
            <w:tcW w:w="4124" w:type="dxa"/>
            <w:vAlign w:val="center"/>
          </w:tcPr>
          <w:p>
            <w:pPr>
              <w:jc w:val="both"/>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中医药历史博物馆和红色医药专题馆布展工作推进会</w:t>
            </w:r>
          </w:p>
        </w:tc>
        <w:tc>
          <w:tcPr>
            <w:tcW w:w="1473" w:type="dxa"/>
            <w:vAlign w:val="center"/>
          </w:tcPr>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行政楼</w:t>
            </w: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3楼会议室</w:t>
            </w:r>
          </w:p>
        </w:tc>
        <w:tc>
          <w:tcPr>
            <w:tcW w:w="968" w:type="dxa"/>
            <w:vAlign w:val="center"/>
          </w:tcPr>
          <w:p>
            <w:pPr>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蒲济生</w:t>
            </w:r>
          </w:p>
        </w:tc>
        <w:tc>
          <w:tcPr>
            <w:tcW w:w="1514" w:type="dxa"/>
            <w:vAlign w:val="center"/>
          </w:tcPr>
          <w:p>
            <w:pPr>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基建处</w:t>
            </w:r>
          </w:p>
        </w:tc>
        <w:tc>
          <w:tcPr>
            <w:tcW w:w="4737" w:type="dxa"/>
            <w:vAlign w:val="center"/>
          </w:tcPr>
          <w:p>
            <w:pPr>
              <w:jc w:val="both"/>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163" w:type="dxa"/>
            <w:vAlign w:val="center"/>
          </w:tcPr>
          <w:p>
            <w:pPr>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12.9</w:t>
            </w:r>
          </w:p>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（周五）</w:t>
            </w:r>
          </w:p>
        </w:tc>
        <w:tc>
          <w:tcPr>
            <w:tcW w:w="940" w:type="dxa"/>
            <w:vAlign w:val="center"/>
          </w:tcPr>
          <w:p>
            <w:pPr>
              <w:jc w:val="center"/>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全天</w:t>
            </w:r>
          </w:p>
        </w:tc>
        <w:tc>
          <w:tcPr>
            <w:tcW w:w="4124" w:type="dxa"/>
            <w:vAlign w:val="center"/>
          </w:tcPr>
          <w:p>
            <w:pPr>
              <w:jc w:val="both"/>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陕西中医药大学建校70周年暨新时代中医药高质量发展大会</w:t>
            </w:r>
          </w:p>
        </w:tc>
        <w:tc>
          <w:tcPr>
            <w:tcW w:w="1473" w:type="dxa"/>
            <w:vAlign w:val="center"/>
          </w:tcPr>
          <w:p>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会展中心</w:t>
            </w:r>
          </w:p>
        </w:tc>
        <w:tc>
          <w:tcPr>
            <w:tcW w:w="968" w:type="dxa"/>
            <w:vAlign w:val="center"/>
          </w:tcPr>
          <w:p>
            <w:pPr>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刘双耀</w:t>
            </w:r>
          </w:p>
          <w:p>
            <w:pPr>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孙振霖</w:t>
            </w:r>
          </w:p>
        </w:tc>
        <w:tc>
          <w:tcPr>
            <w:tcW w:w="1514" w:type="dxa"/>
            <w:vAlign w:val="center"/>
          </w:tcPr>
          <w:p>
            <w:pPr>
              <w:jc w:val="cente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校庆各</w:t>
            </w:r>
          </w:p>
          <w:p>
            <w:pPr>
              <w:jc w:val="center"/>
              <w:rPr>
                <w:rFonts w:hint="default" w:ascii="黑体" w:hAnsi="黑体" w:eastAsia="黑体" w:cstheme="minorBidi"/>
                <w:b/>
                <w:color w:val="000000" w:themeColor="text1"/>
                <w:kern w:val="2"/>
                <w:sz w:val="24"/>
                <w:szCs w:val="24"/>
                <w:lang w:val="en-US" w:eastAsia="zh-CN" w:bidi="ar-SA"/>
                <w14:textFill>
                  <w14:solidFill>
                    <w14:schemeClr w14:val="tx1"/>
                  </w14:solidFill>
                </w14:textFill>
              </w:rPr>
            </w:pPr>
            <w:r>
              <w:rPr>
                <w:rFonts w:hint="eastAsia" w:ascii="黑体" w:hAnsi="黑体" w:eastAsia="黑体" w:cstheme="minorBidi"/>
                <w:b/>
                <w:color w:val="000000" w:themeColor="text1"/>
                <w:kern w:val="2"/>
                <w:sz w:val="24"/>
                <w:szCs w:val="24"/>
                <w:lang w:val="en-US" w:eastAsia="zh-CN" w:bidi="ar-SA"/>
                <w14:textFill>
                  <w14:solidFill>
                    <w14:schemeClr w14:val="tx1"/>
                  </w14:solidFill>
                </w14:textFill>
              </w:rPr>
              <w:t>工作组</w:t>
            </w:r>
          </w:p>
        </w:tc>
        <w:tc>
          <w:tcPr>
            <w:tcW w:w="4737" w:type="dxa"/>
            <w:vAlign w:val="center"/>
          </w:tcPr>
          <w:p>
            <w:pPr>
              <w:jc w:val="both"/>
              <w:rPr>
                <w:rFonts w:hint="default"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另见通知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103" w:type="dxa"/>
            <w:gridSpan w:val="2"/>
            <w:vAlign w:val="center"/>
          </w:tcPr>
          <w:p>
            <w:pPr>
              <w:jc w:val="center"/>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b/>
                <w:color w:val="000000" w:themeColor="text1"/>
                <w:sz w:val="24"/>
                <w:szCs w:val="24"/>
                <w:lang w:val="en-US" w:eastAsia="zh-CN"/>
                <w14:textFill>
                  <w14:solidFill>
                    <w14:schemeClr w14:val="tx1"/>
                  </w14:solidFill>
                </w14:textFill>
              </w:rPr>
              <w:t>备注</w:t>
            </w:r>
          </w:p>
        </w:tc>
        <w:tc>
          <w:tcPr>
            <w:tcW w:w="12816" w:type="dxa"/>
            <w:gridSpan w:val="5"/>
            <w:vAlign w:val="center"/>
          </w:tcPr>
          <w:p>
            <w:pPr>
              <w:jc w:val="both"/>
              <w:rPr>
                <w:rFonts w:hint="eastAsia" w:ascii="黑体" w:hAnsi="黑体" w:eastAsia="黑体"/>
                <w:b/>
                <w:color w:val="000000" w:themeColor="text1"/>
                <w:sz w:val="24"/>
                <w:szCs w:val="24"/>
                <w:lang w:val="en-US" w:eastAsia="zh-CN"/>
                <w14:textFill>
                  <w14:solidFill>
                    <w14:schemeClr w14:val="tx1"/>
                  </w14:solidFill>
                </w14:textFill>
              </w:rPr>
            </w:pPr>
            <w:r>
              <w:rPr>
                <w:rFonts w:hint="eastAsia" w:ascii="黑体" w:hAnsi="黑体" w:eastAsia="黑体" w:cs="黑体"/>
                <w:b/>
                <w:bCs/>
                <w:sz w:val="24"/>
                <w:szCs w:val="24"/>
                <w:lang w:val="en-US" w:eastAsia="zh-CN"/>
              </w:rPr>
              <w:t>12月6日（周二）10:00  组织师生收听收看江泽民同志追悼大会</w:t>
            </w:r>
          </w:p>
        </w:tc>
      </w:tr>
    </w:tbl>
    <w:p>
      <w:pPr>
        <w:jc w:val="left"/>
        <w:rPr>
          <w:rFonts w:ascii="黑体" w:hAnsi="黑体" w:eastAsia="黑体"/>
          <w:b/>
          <w:color w:val="000000" w:themeColor="text1"/>
          <w:szCs w:val="21"/>
          <w14:textFill>
            <w14:solidFill>
              <w14:schemeClr w14:val="tx1"/>
            </w14:solidFill>
          </w14:textFill>
        </w:rPr>
      </w:pPr>
    </w:p>
    <w:sectPr>
      <w:pgSz w:w="16838" w:h="11906" w:orient="landscape"/>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5YjY0ZmY4YTBhNDlmNDdjNjNhNGI3YTdhNjM0ZDcifQ=="/>
  </w:docVars>
  <w:rsids>
    <w:rsidRoot w:val="00570C48"/>
    <w:rsid w:val="00004503"/>
    <w:rsid w:val="00017828"/>
    <w:rsid w:val="00022276"/>
    <w:rsid w:val="00024A74"/>
    <w:rsid w:val="00030A44"/>
    <w:rsid w:val="000338EC"/>
    <w:rsid w:val="0004574A"/>
    <w:rsid w:val="00052455"/>
    <w:rsid w:val="000564B3"/>
    <w:rsid w:val="000609E9"/>
    <w:rsid w:val="00061C5F"/>
    <w:rsid w:val="00066D21"/>
    <w:rsid w:val="00067449"/>
    <w:rsid w:val="000740AB"/>
    <w:rsid w:val="000770CA"/>
    <w:rsid w:val="00081EBC"/>
    <w:rsid w:val="0008329E"/>
    <w:rsid w:val="00085726"/>
    <w:rsid w:val="0008601D"/>
    <w:rsid w:val="00086A66"/>
    <w:rsid w:val="000939FF"/>
    <w:rsid w:val="000970D1"/>
    <w:rsid w:val="000979DE"/>
    <w:rsid w:val="000A6B92"/>
    <w:rsid w:val="000A6F6F"/>
    <w:rsid w:val="000B0B97"/>
    <w:rsid w:val="000C0820"/>
    <w:rsid w:val="000C7A20"/>
    <w:rsid w:val="000E1EA5"/>
    <w:rsid w:val="000E2D80"/>
    <w:rsid w:val="000E46A8"/>
    <w:rsid w:val="000E4DC8"/>
    <w:rsid w:val="000E54E0"/>
    <w:rsid w:val="0010547C"/>
    <w:rsid w:val="00106386"/>
    <w:rsid w:val="00106840"/>
    <w:rsid w:val="0010737B"/>
    <w:rsid w:val="00111602"/>
    <w:rsid w:val="00117AD0"/>
    <w:rsid w:val="0012279D"/>
    <w:rsid w:val="001244BD"/>
    <w:rsid w:val="00133A46"/>
    <w:rsid w:val="001536AF"/>
    <w:rsid w:val="00170021"/>
    <w:rsid w:val="00173CB1"/>
    <w:rsid w:val="0017629B"/>
    <w:rsid w:val="001779ED"/>
    <w:rsid w:val="00187590"/>
    <w:rsid w:val="001A7961"/>
    <w:rsid w:val="001B11AD"/>
    <w:rsid w:val="001B73A7"/>
    <w:rsid w:val="001C008D"/>
    <w:rsid w:val="001C0CC6"/>
    <w:rsid w:val="001C15F6"/>
    <w:rsid w:val="001C1D51"/>
    <w:rsid w:val="001C38C6"/>
    <w:rsid w:val="001D273F"/>
    <w:rsid w:val="001D5580"/>
    <w:rsid w:val="001E525C"/>
    <w:rsid w:val="001E7416"/>
    <w:rsid w:val="0020364E"/>
    <w:rsid w:val="0020437C"/>
    <w:rsid w:val="00205873"/>
    <w:rsid w:val="002124FB"/>
    <w:rsid w:val="0021288E"/>
    <w:rsid w:val="00220B0A"/>
    <w:rsid w:val="002410E7"/>
    <w:rsid w:val="00246148"/>
    <w:rsid w:val="002553AF"/>
    <w:rsid w:val="0026222E"/>
    <w:rsid w:val="00272DC4"/>
    <w:rsid w:val="0027725E"/>
    <w:rsid w:val="00280678"/>
    <w:rsid w:val="002819DE"/>
    <w:rsid w:val="002A2C61"/>
    <w:rsid w:val="002A3225"/>
    <w:rsid w:val="002B0495"/>
    <w:rsid w:val="002B190B"/>
    <w:rsid w:val="002B62F1"/>
    <w:rsid w:val="002C10A8"/>
    <w:rsid w:val="002D6937"/>
    <w:rsid w:val="002E2800"/>
    <w:rsid w:val="002E2FB9"/>
    <w:rsid w:val="0030337D"/>
    <w:rsid w:val="003101CC"/>
    <w:rsid w:val="00311E4E"/>
    <w:rsid w:val="003126D8"/>
    <w:rsid w:val="00313521"/>
    <w:rsid w:val="0032277B"/>
    <w:rsid w:val="00332B5B"/>
    <w:rsid w:val="0033558E"/>
    <w:rsid w:val="003358DD"/>
    <w:rsid w:val="00342B02"/>
    <w:rsid w:val="003468D8"/>
    <w:rsid w:val="00347B85"/>
    <w:rsid w:val="0035676C"/>
    <w:rsid w:val="00356BF1"/>
    <w:rsid w:val="00356F1A"/>
    <w:rsid w:val="00386D54"/>
    <w:rsid w:val="00387486"/>
    <w:rsid w:val="0038775F"/>
    <w:rsid w:val="00387C05"/>
    <w:rsid w:val="003C1C62"/>
    <w:rsid w:val="003C22E8"/>
    <w:rsid w:val="003C5B2A"/>
    <w:rsid w:val="003D0509"/>
    <w:rsid w:val="003E55FF"/>
    <w:rsid w:val="003F08F5"/>
    <w:rsid w:val="003F0EE8"/>
    <w:rsid w:val="003F378E"/>
    <w:rsid w:val="003F5F6E"/>
    <w:rsid w:val="00404936"/>
    <w:rsid w:val="004066C1"/>
    <w:rsid w:val="0041010B"/>
    <w:rsid w:val="0042002B"/>
    <w:rsid w:val="004351E8"/>
    <w:rsid w:val="004428F6"/>
    <w:rsid w:val="00442FB1"/>
    <w:rsid w:val="00452E4C"/>
    <w:rsid w:val="00454D45"/>
    <w:rsid w:val="00456424"/>
    <w:rsid w:val="004601C5"/>
    <w:rsid w:val="00460C70"/>
    <w:rsid w:val="00465706"/>
    <w:rsid w:val="004758E3"/>
    <w:rsid w:val="00480633"/>
    <w:rsid w:val="004835A4"/>
    <w:rsid w:val="00486542"/>
    <w:rsid w:val="00492693"/>
    <w:rsid w:val="00496A56"/>
    <w:rsid w:val="00496CA4"/>
    <w:rsid w:val="004A14E3"/>
    <w:rsid w:val="004B76ED"/>
    <w:rsid w:val="004C1773"/>
    <w:rsid w:val="004C4FFD"/>
    <w:rsid w:val="004F2892"/>
    <w:rsid w:val="004F2AFA"/>
    <w:rsid w:val="004F441D"/>
    <w:rsid w:val="00514B01"/>
    <w:rsid w:val="00516657"/>
    <w:rsid w:val="00522B8C"/>
    <w:rsid w:val="005337A2"/>
    <w:rsid w:val="00534F1A"/>
    <w:rsid w:val="00541813"/>
    <w:rsid w:val="00541859"/>
    <w:rsid w:val="00542629"/>
    <w:rsid w:val="005451F3"/>
    <w:rsid w:val="00555394"/>
    <w:rsid w:val="00556019"/>
    <w:rsid w:val="0056042C"/>
    <w:rsid w:val="00570523"/>
    <w:rsid w:val="00570C48"/>
    <w:rsid w:val="00572726"/>
    <w:rsid w:val="00581EED"/>
    <w:rsid w:val="00597DEC"/>
    <w:rsid w:val="005A09CC"/>
    <w:rsid w:val="005A4A84"/>
    <w:rsid w:val="005A62B0"/>
    <w:rsid w:val="005A6B78"/>
    <w:rsid w:val="005B04C8"/>
    <w:rsid w:val="005C00ED"/>
    <w:rsid w:val="005C20A8"/>
    <w:rsid w:val="005D0DD0"/>
    <w:rsid w:val="005D7731"/>
    <w:rsid w:val="005E35B4"/>
    <w:rsid w:val="005E58D7"/>
    <w:rsid w:val="005F08F1"/>
    <w:rsid w:val="00605795"/>
    <w:rsid w:val="00605B8F"/>
    <w:rsid w:val="0060725A"/>
    <w:rsid w:val="0061139A"/>
    <w:rsid w:val="00617DAE"/>
    <w:rsid w:val="00623082"/>
    <w:rsid w:val="006230A4"/>
    <w:rsid w:val="00624144"/>
    <w:rsid w:val="00625F03"/>
    <w:rsid w:val="00643167"/>
    <w:rsid w:val="00643F9E"/>
    <w:rsid w:val="0064657F"/>
    <w:rsid w:val="00653AEF"/>
    <w:rsid w:val="00656CB6"/>
    <w:rsid w:val="006626B9"/>
    <w:rsid w:val="00664FD9"/>
    <w:rsid w:val="00671A3D"/>
    <w:rsid w:val="00675ABB"/>
    <w:rsid w:val="00677162"/>
    <w:rsid w:val="006928EF"/>
    <w:rsid w:val="00693C6B"/>
    <w:rsid w:val="006A01DA"/>
    <w:rsid w:val="006A76F2"/>
    <w:rsid w:val="006B0639"/>
    <w:rsid w:val="006C38BF"/>
    <w:rsid w:val="006C5B53"/>
    <w:rsid w:val="006D5161"/>
    <w:rsid w:val="006E324B"/>
    <w:rsid w:val="006E41AC"/>
    <w:rsid w:val="006F1240"/>
    <w:rsid w:val="006F3D7B"/>
    <w:rsid w:val="006F48CA"/>
    <w:rsid w:val="007027D5"/>
    <w:rsid w:val="00707CD1"/>
    <w:rsid w:val="00710877"/>
    <w:rsid w:val="00711A6F"/>
    <w:rsid w:val="00722BE3"/>
    <w:rsid w:val="00722C36"/>
    <w:rsid w:val="00726DCF"/>
    <w:rsid w:val="00734905"/>
    <w:rsid w:val="007374F8"/>
    <w:rsid w:val="00742FC9"/>
    <w:rsid w:val="00743BD2"/>
    <w:rsid w:val="00747B9F"/>
    <w:rsid w:val="007516B6"/>
    <w:rsid w:val="00753E91"/>
    <w:rsid w:val="00755878"/>
    <w:rsid w:val="007626E4"/>
    <w:rsid w:val="00776B55"/>
    <w:rsid w:val="007803BE"/>
    <w:rsid w:val="0078071D"/>
    <w:rsid w:val="00785C81"/>
    <w:rsid w:val="007918F0"/>
    <w:rsid w:val="00792DF1"/>
    <w:rsid w:val="007A4673"/>
    <w:rsid w:val="007B4A15"/>
    <w:rsid w:val="007B4E5C"/>
    <w:rsid w:val="007B69D7"/>
    <w:rsid w:val="007B6B94"/>
    <w:rsid w:val="007D6714"/>
    <w:rsid w:val="007E3CB7"/>
    <w:rsid w:val="007F0679"/>
    <w:rsid w:val="00803511"/>
    <w:rsid w:val="0081111C"/>
    <w:rsid w:val="00822A95"/>
    <w:rsid w:val="008302EB"/>
    <w:rsid w:val="00832597"/>
    <w:rsid w:val="00842036"/>
    <w:rsid w:val="008420CA"/>
    <w:rsid w:val="00874C8C"/>
    <w:rsid w:val="008800A6"/>
    <w:rsid w:val="00880ECC"/>
    <w:rsid w:val="008874D0"/>
    <w:rsid w:val="00896CAD"/>
    <w:rsid w:val="008A109D"/>
    <w:rsid w:val="008A7F74"/>
    <w:rsid w:val="008B2098"/>
    <w:rsid w:val="008B60F4"/>
    <w:rsid w:val="008D5300"/>
    <w:rsid w:val="008E5445"/>
    <w:rsid w:val="008E7056"/>
    <w:rsid w:val="008E74E9"/>
    <w:rsid w:val="009143C7"/>
    <w:rsid w:val="00921D69"/>
    <w:rsid w:val="00923ECA"/>
    <w:rsid w:val="00931467"/>
    <w:rsid w:val="009408C2"/>
    <w:rsid w:val="00941DCA"/>
    <w:rsid w:val="00943279"/>
    <w:rsid w:val="009456B0"/>
    <w:rsid w:val="009501C5"/>
    <w:rsid w:val="00955017"/>
    <w:rsid w:val="009568FF"/>
    <w:rsid w:val="00957B14"/>
    <w:rsid w:val="009663EE"/>
    <w:rsid w:val="00966A3F"/>
    <w:rsid w:val="00970A45"/>
    <w:rsid w:val="00974DC9"/>
    <w:rsid w:val="00984CB3"/>
    <w:rsid w:val="0099151E"/>
    <w:rsid w:val="009B3017"/>
    <w:rsid w:val="009B5041"/>
    <w:rsid w:val="009B59DC"/>
    <w:rsid w:val="009C030D"/>
    <w:rsid w:val="009D0F32"/>
    <w:rsid w:val="009D4045"/>
    <w:rsid w:val="009D7322"/>
    <w:rsid w:val="009F5678"/>
    <w:rsid w:val="009F7806"/>
    <w:rsid w:val="00A013A5"/>
    <w:rsid w:val="00A01FF0"/>
    <w:rsid w:val="00A046DB"/>
    <w:rsid w:val="00A27A3E"/>
    <w:rsid w:val="00A3257A"/>
    <w:rsid w:val="00A43E82"/>
    <w:rsid w:val="00A54185"/>
    <w:rsid w:val="00A546FF"/>
    <w:rsid w:val="00A54B91"/>
    <w:rsid w:val="00A63633"/>
    <w:rsid w:val="00A650DD"/>
    <w:rsid w:val="00A6594A"/>
    <w:rsid w:val="00A67001"/>
    <w:rsid w:val="00A83B5F"/>
    <w:rsid w:val="00A92A2C"/>
    <w:rsid w:val="00A92C24"/>
    <w:rsid w:val="00A9799B"/>
    <w:rsid w:val="00A97D65"/>
    <w:rsid w:val="00AB3709"/>
    <w:rsid w:val="00AC1296"/>
    <w:rsid w:val="00AC284A"/>
    <w:rsid w:val="00AC376F"/>
    <w:rsid w:val="00AC4F3E"/>
    <w:rsid w:val="00AC51BB"/>
    <w:rsid w:val="00AC7D06"/>
    <w:rsid w:val="00AD295C"/>
    <w:rsid w:val="00AD5BC5"/>
    <w:rsid w:val="00AD738A"/>
    <w:rsid w:val="00AD7492"/>
    <w:rsid w:val="00AE0506"/>
    <w:rsid w:val="00AE5EF8"/>
    <w:rsid w:val="00AE5F5F"/>
    <w:rsid w:val="00AF01BE"/>
    <w:rsid w:val="00AF4F30"/>
    <w:rsid w:val="00AF6B14"/>
    <w:rsid w:val="00AF7942"/>
    <w:rsid w:val="00B00A1D"/>
    <w:rsid w:val="00B02FC4"/>
    <w:rsid w:val="00B07712"/>
    <w:rsid w:val="00B10E1B"/>
    <w:rsid w:val="00B30C76"/>
    <w:rsid w:val="00B371CB"/>
    <w:rsid w:val="00B429AD"/>
    <w:rsid w:val="00B430D4"/>
    <w:rsid w:val="00B503DD"/>
    <w:rsid w:val="00B5185B"/>
    <w:rsid w:val="00B6230A"/>
    <w:rsid w:val="00B641EC"/>
    <w:rsid w:val="00B642A6"/>
    <w:rsid w:val="00B72ECD"/>
    <w:rsid w:val="00B93847"/>
    <w:rsid w:val="00BA05DF"/>
    <w:rsid w:val="00BC2320"/>
    <w:rsid w:val="00BC24D8"/>
    <w:rsid w:val="00BD1CA8"/>
    <w:rsid w:val="00BE0E6B"/>
    <w:rsid w:val="00BE564B"/>
    <w:rsid w:val="00BF5769"/>
    <w:rsid w:val="00C10370"/>
    <w:rsid w:val="00C13728"/>
    <w:rsid w:val="00C14B2B"/>
    <w:rsid w:val="00C2245A"/>
    <w:rsid w:val="00C31A55"/>
    <w:rsid w:val="00C34DF2"/>
    <w:rsid w:val="00C42B12"/>
    <w:rsid w:val="00C53F95"/>
    <w:rsid w:val="00C54098"/>
    <w:rsid w:val="00C56D2D"/>
    <w:rsid w:val="00C608C7"/>
    <w:rsid w:val="00C8547E"/>
    <w:rsid w:val="00C900AB"/>
    <w:rsid w:val="00C90A12"/>
    <w:rsid w:val="00C92D19"/>
    <w:rsid w:val="00CA1B60"/>
    <w:rsid w:val="00CB41DC"/>
    <w:rsid w:val="00CC0FFD"/>
    <w:rsid w:val="00CC4C10"/>
    <w:rsid w:val="00CD4232"/>
    <w:rsid w:val="00CD65C4"/>
    <w:rsid w:val="00CF4797"/>
    <w:rsid w:val="00CF491B"/>
    <w:rsid w:val="00D011FC"/>
    <w:rsid w:val="00D061BB"/>
    <w:rsid w:val="00D11AF3"/>
    <w:rsid w:val="00D12BEF"/>
    <w:rsid w:val="00D12D0B"/>
    <w:rsid w:val="00D23D04"/>
    <w:rsid w:val="00D24043"/>
    <w:rsid w:val="00D317DC"/>
    <w:rsid w:val="00D3641A"/>
    <w:rsid w:val="00D375B2"/>
    <w:rsid w:val="00D43639"/>
    <w:rsid w:val="00D46198"/>
    <w:rsid w:val="00D46288"/>
    <w:rsid w:val="00D47145"/>
    <w:rsid w:val="00D47EC6"/>
    <w:rsid w:val="00D51D83"/>
    <w:rsid w:val="00D538C0"/>
    <w:rsid w:val="00D6449E"/>
    <w:rsid w:val="00D74148"/>
    <w:rsid w:val="00D7563E"/>
    <w:rsid w:val="00D82ECD"/>
    <w:rsid w:val="00D90518"/>
    <w:rsid w:val="00D90743"/>
    <w:rsid w:val="00D916B0"/>
    <w:rsid w:val="00D92059"/>
    <w:rsid w:val="00D930F4"/>
    <w:rsid w:val="00DA4B30"/>
    <w:rsid w:val="00DA4BEB"/>
    <w:rsid w:val="00DB05F0"/>
    <w:rsid w:val="00DD7BFA"/>
    <w:rsid w:val="00DE64B3"/>
    <w:rsid w:val="00DF3BF1"/>
    <w:rsid w:val="00DF4AD9"/>
    <w:rsid w:val="00DF6D80"/>
    <w:rsid w:val="00DF70CD"/>
    <w:rsid w:val="00E0038D"/>
    <w:rsid w:val="00E007BE"/>
    <w:rsid w:val="00E03391"/>
    <w:rsid w:val="00E0599E"/>
    <w:rsid w:val="00E059D6"/>
    <w:rsid w:val="00E067AA"/>
    <w:rsid w:val="00E1374D"/>
    <w:rsid w:val="00E15079"/>
    <w:rsid w:val="00E160FB"/>
    <w:rsid w:val="00E2250C"/>
    <w:rsid w:val="00E30B5A"/>
    <w:rsid w:val="00E32555"/>
    <w:rsid w:val="00E42F87"/>
    <w:rsid w:val="00E432B0"/>
    <w:rsid w:val="00E43487"/>
    <w:rsid w:val="00E54050"/>
    <w:rsid w:val="00E61678"/>
    <w:rsid w:val="00E6191E"/>
    <w:rsid w:val="00E6774F"/>
    <w:rsid w:val="00E73B57"/>
    <w:rsid w:val="00E81E19"/>
    <w:rsid w:val="00E85183"/>
    <w:rsid w:val="00E871FA"/>
    <w:rsid w:val="00E9193B"/>
    <w:rsid w:val="00E91E22"/>
    <w:rsid w:val="00E94444"/>
    <w:rsid w:val="00E95443"/>
    <w:rsid w:val="00E9572F"/>
    <w:rsid w:val="00E95BC2"/>
    <w:rsid w:val="00EB297A"/>
    <w:rsid w:val="00EC153D"/>
    <w:rsid w:val="00EC1C2D"/>
    <w:rsid w:val="00EC1F73"/>
    <w:rsid w:val="00ED7125"/>
    <w:rsid w:val="00ED7452"/>
    <w:rsid w:val="00EE3D3C"/>
    <w:rsid w:val="00EF5BA2"/>
    <w:rsid w:val="00F02F4D"/>
    <w:rsid w:val="00F12495"/>
    <w:rsid w:val="00F13EC8"/>
    <w:rsid w:val="00F31A70"/>
    <w:rsid w:val="00F4609F"/>
    <w:rsid w:val="00F47733"/>
    <w:rsid w:val="00F653CE"/>
    <w:rsid w:val="00F764B2"/>
    <w:rsid w:val="00F82CE5"/>
    <w:rsid w:val="00F9434B"/>
    <w:rsid w:val="00F95CF3"/>
    <w:rsid w:val="00FA2949"/>
    <w:rsid w:val="00FA4B76"/>
    <w:rsid w:val="00FB0E00"/>
    <w:rsid w:val="00FB4C25"/>
    <w:rsid w:val="00FB4D25"/>
    <w:rsid w:val="00FC40D9"/>
    <w:rsid w:val="00FD4BAE"/>
    <w:rsid w:val="00FE2179"/>
    <w:rsid w:val="00FF4701"/>
    <w:rsid w:val="00FF5C14"/>
    <w:rsid w:val="010F1DA1"/>
    <w:rsid w:val="02056D00"/>
    <w:rsid w:val="02427F54"/>
    <w:rsid w:val="027F2F56"/>
    <w:rsid w:val="02DA0E12"/>
    <w:rsid w:val="02EE47BF"/>
    <w:rsid w:val="039E11BA"/>
    <w:rsid w:val="03A83932"/>
    <w:rsid w:val="03AB4E7B"/>
    <w:rsid w:val="03FE7EAB"/>
    <w:rsid w:val="042454F9"/>
    <w:rsid w:val="046A39FE"/>
    <w:rsid w:val="04AE7B23"/>
    <w:rsid w:val="04C949DA"/>
    <w:rsid w:val="04E62E18"/>
    <w:rsid w:val="050E288E"/>
    <w:rsid w:val="051F0CF6"/>
    <w:rsid w:val="05445D91"/>
    <w:rsid w:val="05A3308B"/>
    <w:rsid w:val="05B03E0F"/>
    <w:rsid w:val="05B35D6A"/>
    <w:rsid w:val="061D27BC"/>
    <w:rsid w:val="06990F2B"/>
    <w:rsid w:val="06D33870"/>
    <w:rsid w:val="07124399"/>
    <w:rsid w:val="072C5C0A"/>
    <w:rsid w:val="073360BD"/>
    <w:rsid w:val="077D1A57"/>
    <w:rsid w:val="07C87118"/>
    <w:rsid w:val="08035996"/>
    <w:rsid w:val="08267A3D"/>
    <w:rsid w:val="084542FA"/>
    <w:rsid w:val="086C7AD9"/>
    <w:rsid w:val="0878022B"/>
    <w:rsid w:val="087B41C0"/>
    <w:rsid w:val="08D50CA3"/>
    <w:rsid w:val="08DD09D6"/>
    <w:rsid w:val="0929361E"/>
    <w:rsid w:val="098C3C36"/>
    <w:rsid w:val="09B24339"/>
    <w:rsid w:val="0A6F06F6"/>
    <w:rsid w:val="0A9E3E80"/>
    <w:rsid w:val="0AAE262A"/>
    <w:rsid w:val="0B153A3E"/>
    <w:rsid w:val="0BC35C62"/>
    <w:rsid w:val="0BEF6A57"/>
    <w:rsid w:val="0C2D3813"/>
    <w:rsid w:val="0C503BB9"/>
    <w:rsid w:val="0C6C454B"/>
    <w:rsid w:val="0CF06F2A"/>
    <w:rsid w:val="0D156991"/>
    <w:rsid w:val="0D1B1ACD"/>
    <w:rsid w:val="0D272220"/>
    <w:rsid w:val="0D7E2702"/>
    <w:rsid w:val="0DCB704F"/>
    <w:rsid w:val="0E48174D"/>
    <w:rsid w:val="0E9571D2"/>
    <w:rsid w:val="0EA77ABC"/>
    <w:rsid w:val="0EDC703A"/>
    <w:rsid w:val="0F3E1BDC"/>
    <w:rsid w:val="0F8C7383"/>
    <w:rsid w:val="0FBC30F4"/>
    <w:rsid w:val="0FD146C5"/>
    <w:rsid w:val="0FE66A39"/>
    <w:rsid w:val="10572E1C"/>
    <w:rsid w:val="105F7F23"/>
    <w:rsid w:val="10B65D95"/>
    <w:rsid w:val="10FC1253"/>
    <w:rsid w:val="11AB46AD"/>
    <w:rsid w:val="123C676E"/>
    <w:rsid w:val="127203E1"/>
    <w:rsid w:val="12812E25"/>
    <w:rsid w:val="133F5DA5"/>
    <w:rsid w:val="13507829"/>
    <w:rsid w:val="140A6800"/>
    <w:rsid w:val="14294AD0"/>
    <w:rsid w:val="14363DC9"/>
    <w:rsid w:val="14503068"/>
    <w:rsid w:val="145558C5"/>
    <w:rsid w:val="147F44F6"/>
    <w:rsid w:val="14CA38D1"/>
    <w:rsid w:val="151614F8"/>
    <w:rsid w:val="15E11B06"/>
    <w:rsid w:val="1606156C"/>
    <w:rsid w:val="161240A6"/>
    <w:rsid w:val="16473933"/>
    <w:rsid w:val="16A86180"/>
    <w:rsid w:val="16CC026C"/>
    <w:rsid w:val="17053317"/>
    <w:rsid w:val="17337317"/>
    <w:rsid w:val="1789326D"/>
    <w:rsid w:val="17A4103D"/>
    <w:rsid w:val="17BB6387"/>
    <w:rsid w:val="17C62B5E"/>
    <w:rsid w:val="17E72CD8"/>
    <w:rsid w:val="18137F71"/>
    <w:rsid w:val="181963DF"/>
    <w:rsid w:val="195E521C"/>
    <w:rsid w:val="199A6734"/>
    <w:rsid w:val="19D038D6"/>
    <w:rsid w:val="1B210BA3"/>
    <w:rsid w:val="1B750E12"/>
    <w:rsid w:val="1B8A22F8"/>
    <w:rsid w:val="1BAA57E8"/>
    <w:rsid w:val="1BB235FD"/>
    <w:rsid w:val="1BC81F92"/>
    <w:rsid w:val="1BE539D2"/>
    <w:rsid w:val="1C110580"/>
    <w:rsid w:val="1C1B73F4"/>
    <w:rsid w:val="1C4D022B"/>
    <w:rsid w:val="1C5F19D6"/>
    <w:rsid w:val="1CAC44F0"/>
    <w:rsid w:val="1D323BEA"/>
    <w:rsid w:val="1E0A26FC"/>
    <w:rsid w:val="1E511902"/>
    <w:rsid w:val="1E5F41BB"/>
    <w:rsid w:val="1E6350AA"/>
    <w:rsid w:val="1E652BA8"/>
    <w:rsid w:val="1E6B2942"/>
    <w:rsid w:val="1EC171A4"/>
    <w:rsid w:val="1F3212E7"/>
    <w:rsid w:val="1F4D1FBA"/>
    <w:rsid w:val="1F525822"/>
    <w:rsid w:val="1F7F3301"/>
    <w:rsid w:val="1FC55FF4"/>
    <w:rsid w:val="1FFC12EA"/>
    <w:rsid w:val="20E5202F"/>
    <w:rsid w:val="20E80667"/>
    <w:rsid w:val="211B4DD2"/>
    <w:rsid w:val="213334B1"/>
    <w:rsid w:val="213A702A"/>
    <w:rsid w:val="213B4094"/>
    <w:rsid w:val="21BA145D"/>
    <w:rsid w:val="22101599"/>
    <w:rsid w:val="222D1C2F"/>
    <w:rsid w:val="22AF0989"/>
    <w:rsid w:val="22D855C9"/>
    <w:rsid w:val="235A2EF8"/>
    <w:rsid w:val="238E494F"/>
    <w:rsid w:val="23CE2F9E"/>
    <w:rsid w:val="23D700A4"/>
    <w:rsid w:val="23E968CD"/>
    <w:rsid w:val="23F724F4"/>
    <w:rsid w:val="240743E1"/>
    <w:rsid w:val="24651B54"/>
    <w:rsid w:val="246833F2"/>
    <w:rsid w:val="253908EB"/>
    <w:rsid w:val="253D03DB"/>
    <w:rsid w:val="259F2E44"/>
    <w:rsid w:val="25AD6DA4"/>
    <w:rsid w:val="25D845A8"/>
    <w:rsid w:val="25EE7927"/>
    <w:rsid w:val="264604AA"/>
    <w:rsid w:val="264E2A27"/>
    <w:rsid w:val="266D2F42"/>
    <w:rsid w:val="26DD6212"/>
    <w:rsid w:val="27007912"/>
    <w:rsid w:val="275D5E5F"/>
    <w:rsid w:val="27826579"/>
    <w:rsid w:val="27C45080"/>
    <w:rsid w:val="27EA7FED"/>
    <w:rsid w:val="28126A60"/>
    <w:rsid w:val="287E1436"/>
    <w:rsid w:val="294C6CF6"/>
    <w:rsid w:val="29F6342D"/>
    <w:rsid w:val="2A8820F8"/>
    <w:rsid w:val="2AB46413"/>
    <w:rsid w:val="2B700550"/>
    <w:rsid w:val="2B764E98"/>
    <w:rsid w:val="2BF33EE9"/>
    <w:rsid w:val="2C1300E8"/>
    <w:rsid w:val="2C5B55EB"/>
    <w:rsid w:val="2C8965FC"/>
    <w:rsid w:val="2CB27900"/>
    <w:rsid w:val="2CBC42DB"/>
    <w:rsid w:val="2D145EC5"/>
    <w:rsid w:val="2D587415"/>
    <w:rsid w:val="2D6251AE"/>
    <w:rsid w:val="2D79041E"/>
    <w:rsid w:val="2DDC7526"/>
    <w:rsid w:val="2E474078"/>
    <w:rsid w:val="2E967A71"/>
    <w:rsid w:val="2EA339A5"/>
    <w:rsid w:val="2EBB2317"/>
    <w:rsid w:val="2EBE4C20"/>
    <w:rsid w:val="2EC55C10"/>
    <w:rsid w:val="2EE87BFD"/>
    <w:rsid w:val="2EF064BE"/>
    <w:rsid w:val="2F3A6579"/>
    <w:rsid w:val="2F5B427F"/>
    <w:rsid w:val="2F7D761E"/>
    <w:rsid w:val="2FAB2EE2"/>
    <w:rsid w:val="308710A4"/>
    <w:rsid w:val="308E4BCC"/>
    <w:rsid w:val="30A9726C"/>
    <w:rsid w:val="30B31C45"/>
    <w:rsid w:val="30C06F83"/>
    <w:rsid w:val="3166515D"/>
    <w:rsid w:val="316867E0"/>
    <w:rsid w:val="31B07CEF"/>
    <w:rsid w:val="31FE63E8"/>
    <w:rsid w:val="322C5A5F"/>
    <w:rsid w:val="32371E7E"/>
    <w:rsid w:val="32843AED"/>
    <w:rsid w:val="334D623A"/>
    <w:rsid w:val="33AC3C26"/>
    <w:rsid w:val="33CF0F92"/>
    <w:rsid w:val="33DA14EB"/>
    <w:rsid w:val="347B7BE4"/>
    <w:rsid w:val="349E3F23"/>
    <w:rsid w:val="34B87A7E"/>
    <w:rsid w:val="34F32864"/>
    <w:rsid w:val="357C4DE8"/>
    <w:rsid w:val="35BA7F7D"/>
    <w:rsid w:val="35C506A4"/>
    <w:rsid w:val="35C5783C"/>
    <w:rsid w:val="36897924"/>
    <w:rsid w:val="369A4079"/>
    <w:rsid w:val="37227431"/>
    <w:rsid w:val="37227ED8"/>
    <w:rsid w:val="37F62D62"/>
    <w:rsid w:val="38356D1B"/>
    <w:rsid w:val="38482EC7"/>
    <w:rsid w:val="385F4FE9"/>
    <w:rsid w:val="38DB0020"/>
    <w:rsid w:val="38DB01DF"/>
    <w:rsid w:val="3A2709C8"/>
    <w:rsid w:val="3A306308"/>
    <w:rsid w:val="3B563B4D"/>
    <w:rsid w:val="3B5953EB"/>
    <w:rsid w:val="3B66419B"/>
    <w:rsid w:val="3B9A612F"/>
    <w:rsid w:val="3BE61375"/>
    <w:rsid w:val="3C1C4D96"/>
    <w:rsid w:val="3CB32600"/>
    <w:rsid w:val="3CCA5C6C"/>
    <w:rsid w:val="3D0754BF"/>
    <w:rsid w:val="3D495E9C"/>
    <w:rsid w:val="3DBC0521"/>
    <w:rsid w:val="3DCC459A"/>
    <w:rsid w:val="3E09134A"/>
    <w:rsid w:val="3E6E1DB9"/>
    <w:rsid w:val="3E970704"/>
    <w:rsid w:val="3ED847AB"/>
    <w:rsid w:val="3F033242"/>
    <w:rsid w:val="3F161F71"/>
    <w:rsid w:val="3F512FA9"/>
    <w:rsid w:val="3F8E43C3"/>
    <w:rsid w:val="3FD55988"/>
    <w:rsid w:val="401C35B7"/>
    <w:rsid w:val="40655BBF"/>
    <w:rsid w:val="40AB3E54"/>
    <w:rsid w:val="40EF7F0E"/>
    <w:rsid w:val="40F66329"/>
    <w:rsid w:val="40FC6F44"/>
    <w:rsid w:val="41106946"/>
    <w:rsid w:val="413B5CBF"/>
    <w:rsid w:val="414D76D2"/>
    <w:rsid w:val="41714139"/>
    <w:rsid w:val="417970A1"/>
    <w:rsid w:val="417B7860"/>
    <w:rsid w:val="41913B31"/>
    <w:rsid w:val="419B3811"/>
    <w:rsid w:val="41A802F5"/>
    <w:rsid w:val="41BA3087"/>
    <w:rsid w:val="42521512"/>
    <w:rsid w:val="42786EF7"/>
    <w:rsid w:val="42CA3022"/>
    <w:rsid w:val="432602A9"/>
    <w:rsid w:val="432B5346"/>
    <w:rsid w:val="43572B58"/>
    <w:rsid w:val="435A7F52"/>
    <w:rsid w:val="436F7EA2"/>
    <w:rsid w:val="445C301D"/>
    <w:rsid w:val="44817E8C"/>
    <w:rsid w:val="44A61C99"/>
    <w:rsid w:val="44DA759D"/>
    <w:rsid w:val="44FC39B7"/>
    <w:rsid w:val="451C5E07"/>
    <w:rsid w:val="45352B10"/>
    <w:rsid w:val="4537679D"/>
    <w:rsid w:val="45B24076"/>
    <w:rsid w:val="45FF4FD9"/>
    <w:rsid w:val="47024B89"/>
    <w:rsid w:val="47044CBD"/>
    <w:rsid w:val="47683594"/>
    <w:rsid w:val="479F3B75"/>
    <w:rsid w:val="47A539EA"/>
    <w:rsid w:val="47F76E6B"/>
    <w:rsid w:val="48141018"/>
    <w:rsid w:val="482D6258"/>
    <w:rsid w:val="48D107C5"/>
    <w:rsid w:val="48FF75D2"/>
    <w:rsid w:val="493F23B4"/>
    <w:rsid w:val="49446DE7"/>
    <w:rsid w:val="49465201"/>
    <w:rsid w:val="49AB1BFC"/>
    <w:rsid w:val="49B25674"/>
    <w:rsid w:val="4A0C644A"/>
    <w:rsid w:val="4AAF1720"/>
    <w:rsid w:val="4AF60EA8"/>
    <w:rsid w:val="4B1F160E"/>
    <w:rsid w:val="4B2257F9"/>
    <w:rsid w:val="4B8D7117"/>
    <w:rsid w:val="4BCE14DD"/>
    <w:rsid w:val="4C365A00"/>
    <w:rsid w:val="4C433C79"/>
    <w:rsid w:val="4C4635E7"/>
    <w:rsid w:val="4C9444D5"/>
    <w:rsid w:val="4CDD6EED"/>
    <w:rsid w:val="4D2A1540"/>
    <w:rsid w:val="4D834C75"/>
    <w:rsid w:val="4D9962C7"/>
    <w:rsid w:val="4DCD6AB9"/>
    <w:rsid w:val="4DE84AD8"/>
    <w:rsid w:val="4E2B0E69"/>
    <w:rsid w:val="4E881E17"/>
    <w:rsid w:val="4F075432"/>
    <w:rsid w:val="4FF57980"/>
    <w:rsid w:val="500F6CA3"/>
    <w:rsid w:val="50155127"/>
    <w:rsid w:val="50416722"/>
    <w:rsid w:val="504B57F2"/>
    <w:rsid w:val="50D1605F"/>
    <w:rsid w:val="50DC644B"/>
    <w:rsid w:val="50E81293"/>
    <w:rsid w:val="510F3D58"/>
    <w:rsid w:val="51603CC8"/>
    <w:rsid w:val="51986815"/>
    <w:rsid w:val="51CB1C8C"/>
    <w:rsid w:val="51F223CA"/>
    <w:rsid w:val="51F75268"/>
    <w:rsid w:val="524A1117"/>
    <w:rsid w:val="52E55A8A"/>
    <w:rsid w:val="53016C86"/>
    <w:rsid w:val="533E519B"/>
    <w:rsid w:val="5343207C"/>
    <w:rsid w:val="53605111"/>
    <w:rsid w:val="53BC2C8F"/>
    <w:rsid w:val="53BC4468"/>
    <w:rsid w:val="54256E50"/>
    <w:rsid w:val="547B176D"/>
    <w:rsid w:val="54A17D07"/>
    <w:rsid w:val="54B27BEE"/>
    <w:rsid w:val="54D538DD"/>
    <w:rsid w:val="54E27ADF"/>
    <w:rsid w:val="552D76F0"/>
    <w:rsid w:val="555A1148"/>
    <w:rsid w:val="55674E7D"/>
    <w:rsid w:val="560721BC"/>
    <w:rsid w:val="566A0C43"/>
    <w:rsid w:val="56725887"/>
    <w:rsid w:val="56A4793F"/>
    <w:rsid w:val="56C7751C"/>
    <w:rsid w:val="56D7692C"/>
    <w:rsid w:val="573B5825"/>
    <w:rsid w:val="575B631B"/>
    <w:rsid w:val="57E00F16"/>
    <w:rsid w:val="58531FDE"/>
    <w:rsid w:val="58F42967"/>
    <w:rsid w:val="592B4413"/>
    <w:rsid w:val="594A4D6A"/>
    <w:rsid w:val="596E1D5F"/>
    <w:rsid w:val="599E79C6"/>
    <w:rsid w:val="5A272E2C"/>
    <w:rsid w:val="5A67147B"/>
    <w:rsid w:val="5A672B7C"/>
    <w:rsid w:val="5A791B36"/>
    <w:rsid w:val="5AAE0E58"/>
    <w:rsid w:val="5AC92932"/>
    <w:rsid w:val="5B264E92"/>
    <w:rsid w:val="5B527376"/>
    <w:rsid w:val="5B77749C"/>
    <w:rsid w:val="5BBF79A5"/>
    <w:rsid w:val="5D380EAD"/>
    <w:rsid w:val="5D683540"/>
    <w:rsid w:val="5DAC0296"/>
    <w:rsid w:val="5DFF17D7"/>
    <w:rsid w:val="5E6B5E59"/>
    <w:rsid w:val="5EA93E10"/>
    <w:rsid w:val="5F0D0843"/>
    <w:rsid w:val="5F176755"/>
    <w:rsid w:val="5FA36286"/>
    <w:rsid w:val="5FD219EB"/>
    <w:rsid w:val="601654D5"/>
    <w:rsid w:val="60754443"/>
    <w:rsid w:val="607E12CC"/>
    <w:rsid w:val="60AA20C1"/>
    <w:rsid w:val="60BF3DBF"/>
    <w:rsid w:val="60D86C2E"/>
    <w:rsid w:val="611F726C"/>
    <w:rsid w:val="6142679E"/>
    <w:rsid w:val="61502C69"/>
    <w:rsid w:val="61734BA9"/>
    <w:rsid w:val="617526CF"/>
    <w:rsid w:val="61E203C7"/>
    <w:rsid w:val="620F453F"/>
    <w:rsid w:val="626C3AD2"/>
    <w:rsid w:val="63191F7E"/>
    <w:rsid w:val="63312626"/>
    <w:rsid w:val="63471E49"/>
    <w:rsid w:val="63514A76"/>
    <w:rsid w:val="639130C5"/>
    <w:rsid w:val="639A1B0E"/>
    <w:rsid w:val="63A27E2D"/>
    <w:rsid w:val="63E07CB5"/>
    <w:rsid w:val="63F5272F"/>
    <w:rsid w:val="63FB6343"/>
    <w:rsid w:val="6401527C"/>
    <w:rsid w:val="640D5C23"/>
    <w:rsid w:val="646C6291"/>
    <w:rsid w:val="649317AA"/>
    <w:rsid w:val="649B69D1"/>
    <w:rsid w:val="65654809"/>
    <w:rsid w:val="656E45BB"/>
    <w:rsid w:val="65BF03BD"/>
    <w:rsid w:val="663A5C95"/>
    <w:rsid w:val="66652D12"/>
    <w:rsid w:val="66823AC3"/>
    <w:rsid w:val="668D2269"/>
    <w:rsid w:val="66E005EB"/>
    <w:rsid w:val="66FC1C07"/>
    <w:rsid w:val="67277FC8"/>
    <w:rsid w:val="673C3E07"/>
    <w:rsid w:val="6740552D"/>
    <w:rsid w:val="67550FD9"/>
    <w:rsid w:val="675B54DE"/>
    <w:rsid w:val="676160A0"/>
    <w:rsid w:val="67EB36EB"/>
    <w:rsid w:val="68152516"/>
    <w:rsid w:val="683C7447"/>
    <w:rsid w:val="685A43CD"/>
    <w:rsid w:val="687E00BB"/>
    <w:rsid w:val="68B754C8"/>
    <w:rsid w:val="68D45F2D"/>
    <w:rsid w:val="68F95994"/>
    <w:rsid w:val="6958090C"/>
    <w:rsid w:val="696B1B3B"/>
    <w:rsid w:val="69AE2FB0"/>
    <w:rsid w:val="69E06B54"/>
    <w:rsid w:val="69F66377"/>
    <w:rsid w:val="69FA114B"/>
    <w:rsid w:val="6A4C40E2"/>
    <w:rsid w:val="6ABE6E95"/>
    <w:rsid w:val="6AD321A3"/>
    <w:rsid w:val="6AF6468A"/>
    <w:rsid w:val="6B0A339E"/>
    <w:rsid w:val="6B293729"/>
    <w:rsid w:val="6B3D12AE"/>
    <w:rsid w:val="6B961BC0"/>
    <w:rsid w:val="6BF93915"/>
    <w:rsid w:val="6C013058"/>
    <w:rsid w:val="6C50079A"/>
    <w:rsid w:val="6C616D0F"/>
    <w:rsid w:val="6DC347C2"/>
    <w:rsid w:val="6DFD5BFE"/>
    <w:rsid w:val="6E283E10"/>
    <w:rsid w:val="6E4C284B"/>
    <w:rsid w:val="6E9A5523"/>
    <w:rsid w:val="6ED5363C"/>
    <w:rsid w:val="6EDC5C03"/>
    <w:rsid w:val="6F4F27B2"/>
    <w:rsid w:val="6F783934"/>
    <w:rsid w:val="701B4B37"/>
    <w:rsid w:val="70226E34"/>
    <w:rsid w:val="712A67F4"/>
    <w:rsid w:val="718F4D62"/>
    <w:rsid w:val="71D62D16"/>
    <w:rsid w:val="71E847F7"/>
    <w:rsid w:val="72563E57"/>
    <w:rsid w:val="72BF1B26"/>
    <w:rsid w:val="7315786E"/>
    <w:rsid w:val="73741C45"/>
    <w:rsid w:val="737F373F"/>
    <w:rsid w:val="746805C3"/>
    <w:rsid w:val="746C0790"/>
    <w:rsid w:val="747E0535"/>
    <w:rsid w:val="74A62F57"/>
    <w:rsid w:val="74A63D97"/>
    <w:rsid w:val="74C317C6"/>
    <w:rsid w:val="74D26C03"/>
    <w:rsid w:val="75A849CA"/>
    <w:rsid w:val="76065455"/>
    <w:rsid w:val="76465F91"/>
    <w:rsid w:val="764C7A4B"/>
    <w:rsid w:val="767E1BCE"/>
    <w:rsid w:val="76802371"/>
    <w:rsid w:val="76856AB9"/>
    <w:rsid w:val="768F5B89"/>
    <w:rsid w:val="76CA0970"/>
    <w:rsid w:val="76D67314"/>
    <w:rsid w:val="76E063E5"/>
    <w:rsid w:val="76FA194B"/>
    <w:rsid w:val="76FF67AE"/>
    <w:rsid w:val="77343D09"/>
    <w:rsid w:val="77BA6C36"/>
    <w:rsid w:val="77E50EB1"/>
    <w:rsid w:val="78C95263"/>
    <w:rsid w:val="78E10592"/>
    <w:rsid w:val="79361572"/>
    <w:rsid w:val="79955265"/>
    <w:rsid w:val="79EB757B"/>
    <w:rsid w:val="79FF6B82"/>
    <w:rsid w:val="7AFB4A65"/>
    <w:rsid w:val="7BA90634"/>
    <w:rsid w:val="7BAE0860"/>
    <w:rsid w:val="7BCA0A69"/>
    <w:rsid w:val="7C0466D2"/>
    <w:rsid w:val="7C865339"/>
    <w:rsid w:val="7CC74DF4"/>
    <w:rsid w:val="7D480840"/>
    <w:rsid w:val="7DD6409E"/>
    <w:rsid w:val="7E097FCF"/>
    <w:rsid w:val="7E193302"/>
    <w:rsid w:val="7E646479"/>
    <w:rsid w:val="7F69341C"/>
    <w:rsid w:val="7F9E4FF0"/>
    <w:rsid w:val="7FA2248A"/>
    <w:rsid w:val="7FA93818"/>
    <w:rsid w:val="7FF373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pPr>
      <w:jc w:val="left"/>
    </w:pPr>
  </w:style>
  <w:style w:type="paragraph" w:styleId="4">
    <w:name w:val="Balloon Text"/>
    <w:basedOn w:val="1"/>
    <w:link w:val="25"/>
    <w:semiHidden/>
    <w:unhideWhenUsed/>
    <w:qFormat/>
    <w:uiPriority w:val="99"/>
    <w:rPr>
      <w:sz w:val="18"/>
      <w:szCs w:val="18"/>
    </w:r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color w:val="2B2B2B"/>
      <w:kern w:val="0"/>
      <w:sz w:val="24"/>
      <w:lang w:val="en-US" w:eastAsia="zh-CN" w:bidi="ar"/>
    </w:rPr>
  </w:style>
  <w:style w:type="paragraph" w:styleId="8">
    <w:name w:val="annotation subject"/>
    <w:basedOn w:val="3"/>
    <w:next w:val="3"/>
    <w:link w:val="24"/>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FollowedHyperlink"/>
    <w:basedOn w:val="11"/>
    <w:semiHidden/>
    <w:unhideWhenUsed/>
    <w:qFormat/>
    <w:uiPriority w:val="99"/>
    <w:rPr>
      <w:color w:val="2B2B2B"/>
      <w:u w:val="none"/>
    </w:rPr>
  </w:style>
  <w:style w:type="character" w:styleId="13">
    <w:name w:val="Emphasis"/>
    <w:basedOn w:val="11"/>
    <w:qFormat/>
    <w:uiPriority w:val="20"/>
  </w:style>
  <w:style w:type="character" w:styleId="14">
    <w:name w:val="HTML Definition"/>
    <w:basedOn w:val="11"/>
    <w:semiHidden/>
    <w:unhideWhenUsed/>
    <w:qFormat/>
    <w:uiPriority w:val="99"/>
  </w:style>
  <w:style w:type="character" w:styleId="15">
    <w:name w:val="HTML Acronym"/>
    <w:basedOn w:val="11"/>
    <w:semiHidden/>
    <w:unhideWhenUsed/>
    <w:qFormat/>
    <w:uiPriority w:val="99"/>
  </w:style>
  <w:style w:type="character" w:styleId="16">
    <w:name w:val="HTML Variable"/>
    <w:basedOn w:val="11"/>
    <w:semiHidden/>
    <w:unhideWhenUsed/>
    <w:qFormat/>
    <w:uiPriority w:val="99"/>
  </w:style>
  <w:style w:type="character" w:styleId="17">
    <w:name w:val="Hyperlink"/>
    <w:basedOn w:val="11"/>
    <w:semiHidden/>
    <w:unhideWhenUsed/>
    <w:qFormat/>
    <w:uiPriority w:val="99"/>
    <w:rPr>
      <w:color w:val="2B2B2B"/>
      <w:u w:val="none"/>
    </w:rPr>
  </w:style>
  <w:style w:type="character" w:styleId="18">
    <w:name w:val="HTML Code"/>
    <w:basedOn w:val="11"/>
    <w:semiHidden/>
    <w:unhideWhenUsed/>
    <w:qFormat/>
    <w:uiPriority w:val="99"/>
    <w:rPr>
      <w:rFonts w:ascii="Courier New" w:hAnsi="Courier New"/>
      <w:sz w:val="20"/>
    </w:rPr>
  </w:style>
  <w:style w:type="character" w:styleId="19">
    <w:name w:val="annotation reference"/>
    <w:basedOn w:val="11"/>
    <w:semiHidden/>
    <w:unhideWhenUsed/>
    <w:qFormat/>
    <w:uiPriority w:val="99"/>
    <w:rPr>
      <w:sz w:val="21"/>
      <w:szCs w:val="21"/>
    </w:rPr>
  </w:style>
  <w:style w:type="character" w:styleId="20">
    <w:name w:val="HTML Cite"/>
    <w:basedOn w:val="11"/>
    <w:semiHidden/>
    <w:unhideWhenUsed/>
    <w:qFormat/>
    <w:uiPriority w:val="99"/>
  </w:style>
  <w:style w:type="character" w:customStyle="1" w:styleId="21">
    <w:name w:val="页眉 Char"/>
    <w:basedOn w:val="11"/>
    <w:link w:val="6"/>
    <w:qFormat/>
    <w:uiPriority w:val="99"/>
    <w:rPr>
      <w:sz w:val="18"/>
      <w:szCs w:val="18"/>
    </w:rPr>
  </w:style>
  <w:style w:type="character" w:customStyle="1" w:styleId="22">
    <w:name w:val="页脚 Char"/>
    <w:basedOn w:val="11"/>
    <w:link w:val="5"/>
    <w:qFormat/>
    <w:uiPriority w:val="99"/>
    <w:rPr>
      <w:sz w:val="18"/>
      <w:szCs w:val="18"/>
    </w:rPr>
  </w:style>
  <w:style w:type="character" w:customStyle="1" w:styleId="23">
    <w:name w:val="批注文字 Char"/>
    <w:basedOn w:val="11"/>
    <w:link w:val="3"/>
    <w:semiHidden/>
    <w:qFormat/>
    <w:uiPriority w:val="99"/>
  </w:style>
  <w:style w:type="character" w:customStyle="1" w:styleId="24">
    <w:name w:val="批注主题 Char"/>
    <w:basedOn w:val="23"/>
    <w:link w:val="8"/>
    <w:semiHidden/>
    <w:qFormat/>
    <w:uiPriority w:val="99"/>
    <w:rPr>
      <w:b/>
      <w:bCs/>
    </w:rPr>
  </w:style>
  <w:style w:type="character" w:customStyle="1" w:styleId="25">
    <w:name w:val="批注框文本 Char"/>
    <w:basedOn w:val="11"/>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系统天地官网</Company>
  <Pages>1</Pages>
  <Words>600</Words>
  <Characters>670</Characters>
  <Lines>4</Lines>
  <Paragraphs>1</Paragraphs>
  <TotalTime>1</TotalTime>
  <ScaleCrop>false</ScaleCrop>
  <LinksUpToDate>false</LinksUpToDate>
  <CharactersWithSpaces>682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2018-09-20T09:38:00Z</dcterms:created>
  <dc:creator>侯 青</dc:creator>
  <cp:lastModifiedBy>balala</cp:lastModifiedBy>
  <cp:lastPrinted>2022-12-05T09:21:04Z</cp:lastPrinted>
  <dcterms:modified xsi:type="dcterms:W3CDTF">2022-12-05T09:21:51Z</dcterms:modified>
  <cp:revision>326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E37C6E7F11BB4950826DEC9A83FEF347</vt:lpwstr>
  </property>
</Properties>
</file>