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166D5" w14:textId="77777777" w:rsidR="004F056F" w:rsidRPr="0094073C" w:rsidRDefault="004F056F" w:rsidP="00D332D3">
      <w:pPr>
        <w:spacing w:line="560" w:lineRule="exact"/>
        <w:jc w:val="center"/>
        <w:rPr>
          <w:rFonts w:ascii="宋体" w:cs="宋体"/>
          <w:b/>
          <w:bCs/>
          <w:sz w:val="36"/>
          <w:szCs w:val="36"/>
        </w:rPr>
      </w:pPr>
      <w:bookmarkStart w:id="0" w:name="_GoBack"/>
      <w:bookmarkEnd w:id="0"/>
      <w:r w:rsidRPr="0094073C">
        <w:rPr>
          <w:rFonts w:ascii="宋体" w:hAnsi="宋体" w:cs="宋体" w:hint="eastAsia"/>
          <w:b/>
          <w:bCs/>
          <w:sz w:val="36"/>
          <w:szCs w:val="36"/>
        </w:rPr>
        <w:t>陕西中医药大学教师申诉处理暂行规定</w:t>
      </w:r>
    </w:p>
    <w:p w14:paraId="30D2F4B6" w14:textId="77777777" w:rsidR="004F056F" w:rsidRPr="0094073C" w:rsidRDefault="004F056F" w:rsidP="0094073C">
      <w:pPr>
        <w:spacing w:line="560" w:lineRule="exact"/>
        <w:ind w:firstLineChars="200" w:firstLine="594"/>
        <w:jc w:val="center"/>
        <w:rPr>
          <w:rFonts w:ascii="宋体" w:cs="宋体"/>
          <w:b/>
          <w:bCs/>
          <w:sz w:val="30"/>
          <w:szCs w:val="30"/>
        </w:rPr>
      </w:pPr>
      <w:r w:rsidRPr="0094073C">
        <w:rPr>
          <w:rFonts w:ascii="宋体" w:hAnsi="宋体" w:cs="宋体" w:hint="eastAsia"/>
          <w:b/>
          <w:bCs/>
          <w:sz w:val="30"/>
          <w:szCs w:val="30"/>
        </w:rPr>
        <w:t>第一章</w:t>
      </w:r>
      <w:r w:rsidRPr="0094073C">
        <w:rPr>
          <w:rFonts w:ascii="宋体" w:hAnsi="宋体" w:cs="宋体"/>
          <w:b/>
          <w:bCs/>
          <w:sz w:val="30"/>
          <w:szCs w:val="30"/>
        </w:rPr>
        <w:t xml:space="preserve">  </w:t>
      </w:r>
      <w:r w:rsidRPr="0094073C">
        <w:rPr>
          <w:rFonts w:ascii="宋体" w:hAnsi="宋体" w:cs="宋体" w:hint="eastAsia"/>
          <w:b/>
          <w:bCs/>
          <w:sz w:val="30"/>
          <w:szCs w:val="30"/>
        </w:rPr>
        <w:t>总</w:t>
      </w:r>
      <w:r w:rsidRPr="0094073C">
        <w:rPr>
          <w:rFonts w:ascii="宋体" w:hAnsi="宋体" w:cs="宋体"/>
          <w:b/>
          <w:bCs/>
          <w:sz w:val="30"/>
          <w:szCs w:val="30"/>
        </w:rPr>
        <w:t xml:space="preserve"> </w:t>
      </w:r>
      <w:r w:rsidRPr="0094073C">
        <w:rPr>
          <w:rFonts w:ascii="宋体" w:hAnsi="宋体" w:cs="宋体" w:hint="eastAsia"/>
          <w:b/>
          <w:bCs/>
          <w:sz w:val="30"/>
          <w:szCs w:val="30"/>
        </w:rPr>
        <w:t>则</w:t>
      </w:r>
    </w:p>
    <w:p w14:paraId="2802C335"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第一条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为维护和保障教师合法权益，保证学校对教师的各种处分、处理决定合法、合</w:t>
      </w:r>
      <w:proofErr w:type="gramStart"/>
      <w:r w:rsidRPr="0094073C">
        <w:rPr>
          <w:rFonts w:ascii="仿宋_GB2312" w:eastAsia="仿宋_GB2312" w:hAnsi="宋体" w:cs="仿宋_GB2312" w:hint="eastAsia"/>
          <w:sz w:val="30"/>
          <w:szCs w:val="30"/>
        </w:rPr>
        <w:t>规</w:t>
      </w:r>
      <w:proofErr w:type="gramEnd"/>
      <w:r w:rsidRPr="0094073C">
        <w:rPr>
          <w:rFonts w:ascii="仿宋_GB2312" w:eastAsia="仿宋_GB2312" w:hAnsi="宋体" w:cs="仿宋_GB2312" w:hint="eastAsia"/>
          <w:sz w:val="30"/>
          <w:szCs w:val="30"/>
        </w:rPr>
        <w:t>、公正、公平，依据国家《教育法》、《高等教育法》和《教师法》，结合学校办学实际，制定本规定。</w:t>
      </w:r>
    </w:p>
    <w:p w14:paraId="0D07A0F9"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第二条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学校应当坚持依法依规、实事求是和公开、公平、公正的原则受理教师的申诉诉求，教师应当秉持诚实、认真、严肃、客观的态度行使自己的申诉权利。</w:t>
      </w:r>
    </w:p>
    <w:p w14:paraId="78B72654"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第三条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学校受理教师申诉要坚持以事实为根据，以相关法律法规和规章制度为遵循，任何人不得对申诉教师打击报复，申诉后的处理结果不得加重对申诉人的处分或处理。</w:t>
      </w:r>
    </w:p>
    <w:p w14:paraId="2546555C"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第四条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在教师提出申诉和学校受理申诉期间，学校对教师的原处理决定不停止执行。</w:t>
      </w:r>
    </w:p>
    <w:p w14:paraId="1645732E" w14:textId="77777777" w:rsidR="004F056F" w:rsidRPr="0094073C" w:rsidRDefault="004F056F" w:rsidP="0094073C">
      <w:pPr>
        <w:spacing w:line="560" w:lineRule="exact"/>
        <w:ind w:firstLineChars="200" w:firstLine="594"/>
        <w:jc w:val="center"/>
        <w:rPr>
          <w:rFonts w:ascii="宋体" w:cs="宋体"/>
          <w:b/>
          <w:bCs/>
          <w:sz w:val="30"/>
          <w:szCs w:val="30"/>
        </w:rPr>
      </w:pPr>
      <w:r w:rsidRPr="0094073C">
        <w:rPr>
          <w:rFonts w:ascii="宋体" w:hAnsi="宋体" w:cs="宋体" w:hint="eastAsia"/>
          <w:b/>
          <w:bCs/>
          <w:sz w:val="30"/>
          <w:szCs w:val="30"/>
        </w:rPr>
        <w:t>第二章</w:t>
      </w:r>
      <w:r w:rsidRPr="0094073C">
        <w:rPr>
          <w:rFonts w:ascii="宋体" w:hAnsi="宋体" w:cs="宋体"/>
          <w:b/>
          <w:bCs/>
          <w:sz w:val="30"/>
          <w:szCs w:val="30"/>
        </w:rPr>
        <w:t xml:space="preserve">  </w:t>
      </w:r>
      <w:r w:rsidRPr="0094073C">
        <w:rPr>
          <w:rFonts w:ascii="宋体" w:hAnsi="宋体" w:cs="宋体" w:hint="eastAsia"/>
          <w:b/>
          <w:bCs/>
          <w:sz w:val="30"/>
          <w:szCs w:val="30"/>
        </w:rPr>
        <w:t>主体资格</w:t>
      </w:r>
    </w:p>
    <w:p w14:paraId="01606D81"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第五条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凡与学校签订《聘用合同》的专职专任教师，签订《聘用合同》的兼职教师和虽未签订聘用合同但实际上已连续在学校履行教师职务六个月以上的教师，均具有申诉人主体资格。</w:t>
      </w:r>
    </w:p>
    <w:p w14:paraId="6B558D68"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第六条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学校行政机构中各职能部门（院、系、部、中心等）均具有被申诉人主体资格。</w:t>
      </w:r>
    </w:p>
    <w:p w14:paraId="4C1EBAAE" w14:textId="77777777" w:rsidR="004F056F" w:rsidRPr="0094073C" w:rsidRDefault="004F056F" w:rsidP="0094073C">
      <w:pPr>
        <w:spacing w:line="560" w:lineRule="exact"/>
        <w:ind w:firstLineChars="200" w:firstLine="594"/>
        <w:jc w:val="center"/>
        <w:rPr>
          <w:rFonts w:ascii="宋体" w:cs="宋体"/>
          <w:b/>
          <w:bCs/>
          <w:sz w:val="30"/>
          <w:szCs w:val="30"/>
        </w:rPr>
      </w:pPr>
      <w:r w:rsidRPr="0094073C">
        <w:rPr>
          <w:rFonts w:ascii="宋体" w:hAnsi="宋体" w:cs="宋体" w:hint="eastAsia"/>
          <w:b/>
          <w:bCs/>
          <w:sz w:val="30"/>
          <w:szCs w:val="30"/>
        </w:rPr>
        <w:t>第三章</w:t>
      </w:r>
      <w:r w:rsidRPr="0094073C">
        <w:rPr>
          <w:rFonts w:ascii="宋体" w:hAnsi="宋体" w:cs="宋体"/>
          <w:b/>
          <w:bCs/>
          <w:sz w:val="30"/>
          <w:szCs w:val="30"/>
        </w:rPr>
        <w:t xml:space="preserve">  </w:t>
      </w:r>
      <w:r w:rsidRPr="0094073C">
        <w:rPr>
          <w:rFonts w:ascii="宋体" w:hAnsi="宋体" w:cs="宋体" w:hint="eastAsia"/>
          <w:b/>
          <w:bCs/>
          <w:sz w:val="30"/>
          <w:szCs w:val="30"/>
        </w:rPr>
        <w:t>申诉处理机构</w:t>
      </w:r>
    </w:p>
    <w:p w14:paraId="51EC79CE"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第七条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学校成立教师申诉处理委员会，负责受理、处理教师申诉有关事宜。教师申诉处理委员会由主管副校级领导、监察处负责人、学校教代会执委会负责人、校工会负责人、教师代表、法律顾问等方面的</w:t>
      </w:r>
      <w:r w:rsidRPr="0094073C">
        <w:rPr>
          <w:rFonts w:ascii="仿宋_GB2312" w:eastAsia="仿宋_GB2312" w:hAnsi="宋体" w:cs="仿宋_GB2312"/>
          <w:sz w:val="30"/>
          <w:szCs w:val="30"/>
        </w:rPr>
        <w:t>11-13</w:t>
      </w:r>
      <w:r w:rsidRPr="0094073C">
        <w:rPr>
          <w:rFonts w:ascii="仿宋_GB2312" w:eastAsia="仿宋_GB2312" w:hAnsi="宋体" w:cs="仿宋_GB2312" w:hint="eastAsia"/>
          <w:sz w:val="30"/>
          <w:szCs w:val="30"/>
        </w:rPr>
        <w:t>名人员组成，其中未兼任行政职务的教师至少应占</w:t>
      </w:r>
      <w:r w:rsidRPr="0094073C">
        <w:rPr>
          <w:rFonts w:ascii="仿宋_GB2312" w:eastAsia="仿宋_GB2312" w:hAnsi="宋体" w:cs="仿宋_GB2312"/>
          <w:sz w:val="30"/>
          <w:szCs w:val="30"/>
        </w:rPr>
        <w:t>3</w:t>
      </w:r>
      <w:r w:rsidRPr="0094073C">
        <w:rPr>
          <w:rFonts w:ascii="仿宋_GB2312" w:eastAsia="仿宋_GB2312" w:hAnsi="宋体" w:cs="仿宋_GB2312" w:hint="eastAsia"/>
          <w:sz w:val="30"/>
          <w:szCs w:val="30"/>
        </w:rPr>
        <w:t>名。</w:t>
      </w:r>
    </w:p>
    <w:p w14:paraId="7809B072"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lastRenderedPageBreak/>
        <w:t>教师申诉处理委员会设主任</w:t>
      </w:r>
      <w:r w:rsidRPr="0094073C">
        <w:rPr>
          <w:rFonts w:ascii="仿宋_GB2312" w:eastAsia="仿宋_GB2312" w:hAnsi="宋体" w:cs="仿宋_GB2312"/>
          <w:sz w:val="30"/>
          <w:szCs w:val="30"/>
        </w:rPr>
        <w:t>1</w:t>
      </w:r>
      <w:r w:rsidRPr="0094073C">
        <w:rPr>
          <w:rFonts w:ascii="仿宋_GB2312" w:eastAsia="仿宋_GB2312" w:hAnsi="宋体" w:cs="仿宋_GB2312" w:hint="eastAsia"/>
          <w:sz w:val="30"/>
          <w:szCs w:val="30"/>
        </w:rPr>
        <w:t>名，副主任</w:t>
      </w:r>
      <w:r w:rsidRPr="0094073C">
        <w:rPr>
          <w:rFonts w:ascii="仿宋_GB2312" w:eastAsia="仿宋_GB2312" w:hAnsi="宋体" w:cs="仿宋_GB2312"/>
          <w:sz w:val="30"/>
          <w:szCs w:val="30"/>
        </w:rPr>
        <w:t>2</w:t>
      </w:r>
      <w:r w:rsidRPr="0094073C">
        <w:rPr>
          <w:rFonts w:ascii="仿宋_GB2312" w:eastAsia="仿宋_GB2312" w:hAnsi="宋体" w:cs="仿宋_GB2312" w:hint="eastAsia"/>
          <w:sz w:val="30"/>
          <w:szCs w:val="30"/>
        </w:rPr>
        <w:t>名。主任由校领导担任，副主任分别由校监察处和校工会负责人担任。</w:t>
      </w:r>
    </w:p>
    <w:p w14:paraId="26C2F2BC"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教师申诉处理委员会成员由教师代表大会执委会推荐，校长办公会议研究，校党委会议审定。</w:t>
      </w:r>
    </w:p>
    <w:p w14:paraId="1FE6F0BD"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第八条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教师申诉处理委员会履行以下职责：</w:t>
      </w:r>
    </w:p>
    <w:p w14:paraId="79AE3F59"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（一）受理申诉人的申诉；</w:t>
      </w:r>
    </w:p>
    <w:p w14:paraId="2CC13E7B"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（二）对教师申诉的处分进行复查；</w:t>
      </w:r>
    </w:p>
    <w:p w14:paraId="0C86C5FC"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（三）对复查结果进行审议，对复查结论进行表决，做出申诉处理决定；</w:t>
      </w:r>
    </w:p>
    <w:p w14:paraId="29660B19"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（四）受理申诉人向上级教育行政部门申诉或向法院提起行政诉讼的应诉事宜。</w:t>
      </w:r>
    </w:p>
    <w:p w14:paraId="4AC47A8D"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第九条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对教师申诉复查一般由</w:t>
      </w:r>
      <w:r w:rsidRPr="0094073C">
        <w:rPr>
          <w:rFonts w:ascii="仿宋_GB2312" w:eastAsia="仿宋_GB2312" w:hAnsi="宋体" w:cs="仿宋_GB2312"/>
          <w:sz w:val="30"/>
          <w:szCs w:val="30"/>
        </w:rPr>
        <w:t>3</w:t>
      </w:r>
      <w:r w:rsidRPr="0094073C">
        <w:rPr>
          <w:rFonts w:ascii="仿宋_GB2312" w:eastAsia="仿宋_GB2312" w:hAnsi="宋体" w:cs="仿宋_GB2312" w:hint="eastAsia"/>
          <w:sz w:val="30"/>
          <w:szCs w:val="30"/>
        </w:rPr>
        <w:t>人组成复查小组，人员由申诉处理委员会确定。复查小组履行以下职责：</w:t>
      </w:r>
    </w:p>
    <w:p w14:paraId="6E9E3D19"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（一）审核申诉人的申诉书和相关材料；</w:t>
      </w:r>
    </w:p>
    <w:p w14:paraId="479AEC08" w14:textId="77777777" w:rsidR="004F056F" w:rsidRPr="0094073C" w:rsidRDefault="004F056F" w:rsidP="0094073C">
      <w:pPr>
        <w:spacing w:line="560" w:lineRule="exact"/>
        <w:ind w:firstLineChars="200" w:firstLine="591"/>
        <w:rPr>
          <w:rFonts w:ascii="仿宋_GB2312" w:eastAsia="仿宋_GB2312" w:hAnsi="宋体" w:cs="仿宋_GB2312"/>
          <w:sz w:val="30"/>
          <w:szCs w:val="30"/>
        </w:rPr>
      </w:pPr>
      <w:r w:rsidRPr="0094073C">
        <w:rPr>
          <w:rFonts w:ascii="仿宋_GB2312" w:eastAsia="仿宋_GB2312" w:hAnsi="宋体" w:cs="仿宋_GB2312" w:hint="eastAsia"/>
          <w:sz w:val="30"/>
          <w:szCs w:val="30"/>
        </w:rPr>
        <w:t>（二）审核申诉人提出的申诉理由是否成立，所提供的相关证据是否真实有效；</w:t>
      </w:r>
      <w:r w:rsidRPr="0094073C">
        <w:rPr>
          <w:rFonts w:ascii="仿宋_GB2312" w:eastAsia="仿宋_GB2312" w:hAnsi="宋体" w:cs="仿宋_GB2312"/>
          <w:sz w:val="30"/>
          <w:szCs w:val="30"/>
        </w:rPr>
        <w:t xml:space="preserve"> </w:t>
      </w:r>
    </w:p>
    <w:p w14:paraId="1D5DC3CD"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（三）复查对教师的处分程序是否正当，证据是否充分，依据是否明确，定性是否准确，处分是否适当；</w:t>
      </w:r>
    </w:p>
    <w:p w14:paraId="312D6198" w14:textId="77777777" w:rsidR="004F056F" w:rsidRPr="0094073C" w:rsidRDefault="004F056F" w:rsidP="0094073C">
      <w:pPr>
        <w:spacing w:line="560" w:lineRule="exact"/>
        <w:ind w:firstLineChars="200" w:firstLine="591"/>
        <w:rPr>
          <w:rFonts w:ascii="仿宋_GB2312" w:eastAsia="仿宋_GB2312" w:hAnsi="宋体" w:cs="仿宋_GB2312"/>
          <w:sz w:val="30"/>
          <w:szCs w:val="30"/>
        </w:rPr>
      </w:pPr>
      <w:r w:rsidRPr="0094073C">
        <w:rPr>
          <w:rFonts w:ascii="仿宋_GB2312" w:eastAsia="仿宋_GB2312" w:hAnsi="宋体" w:cs="仿宋_GB2312" w:hint="eastAsia"/>
          <w:sz w:val="30"/>
          <w:szCs w:val="30"/>
        </w:rPr>
        <w:t>（四）就申诉事项向有关当事人或有关职能部门进行查询、询问和取证；</w:t>
      </w:r>
      <w:r w:rsidRPr="0094073C">
        <w:rPr>
          <w:rFonts w:ascii="仿宋_GB2312" w:eastAsia="仿宋_GB2312" w:hAnsi="宋体" w:cs="仿宋_GB2312"/>
          <w:sz w:val="30"/>
          <w:szCs w:val="30"/>
        </w:rPr>
        <w:t xml:space="preserve"> </w:t>
      </w:r>
    </w:p>
    <w:p w14:paraId="3505E10E"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（五）向申诉处理委员会提交复查报告。</w:t>
      </w:r>
    </w:p>
    <w:p w14:paraId="3D97B1F3"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第十条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申诉复查小组有权向申诉事项涉及的当事人或有关部门进行查询、询问和取证，有关当事人或部门应当积极配合复查小组的工作。</w:t>
      </w:r>
    </w:p>
    <w:p w14:paraId="7F928546"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lastRenderedPageBreak/>
        <w:t>第十一条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申诉处理委员会受理教师申诉不得向当事人收取任何费用。申诉受理委员会成员及其工作人员不得收受申诉人的礼品、礼金及各种有价证券。委员会的组成人员与申诉案件有利害关系的应当回避。</w:t>
      </w:r>
    </w:p>
    <w:p w14:paraId="330FD201" w14:textId="77777777" w:rsidR="004F056F" w:rsidRPr="0094073C" w:rsidRDefault="004F056F" w:rsidP="0094073C">
      <w:pPr>
        <w:spacing w:line="560" w:lineRule="exact"/>
        <w:ind w:firstLineChars="200" w:firstLine="594"/>
        <w:jc w:val="center"/>
        <w:rPr>
          <w:rFonts w:ascii="宋体" w:cs="宋体"/>
          <w:b/>
          <w:bCs/>
          <w:sz w:val="30"/>
          <w:szCs w:val="30"/>
        </w:rPr>
      </w:pPr>
      <w:r w:rsidRPr="0094073C">
        <w:rPr>
          <w:rFonts w:ascii="宋体" w:hAnsi="宋体" w:cs="宋体" w:hint="eastAsia"/>
          <w:b/>
          <w:bCs/>
          <w:sz w:val="30"/>
          <w:szCs w:val="30"/>
        </w:rPr>
        <w:t>第四章</w:t>
      </w:r>
      <w:r w:rsidRPr="0094073C">
        <w:rPr>
          <w:rFonts w:ascii="宋体" w:hAnsi="宋体" w:cs="宋体"/>
          <w:b/>
          <w:bCs/>
          <w:sz w:val="30"/>
          <w:szCs w:val="30"/>
        </w:rPr>
        <w:t xml:space="preserve">  </w:t>
      </w:r>
      <w:r w:rsidRPr="0094073C">
        <w:rPr>
          <w:rFonts w:ascii="宋体" w:hAnsi="宋体" w:cs="宋体" w:hint="eastAsia"/>
          <w:b/>
          <w:bCs/>
          <w:sz w:val="30"/>
          <w:szCs w:val="30"/>
        </w:rPr>
        <w:t>申诉的受理</w:t>
      </w:r>
    </w:p>
    <w:p w14:paraId="00F848B5"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第十二条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教师申诉处理委员会负责受理对以下范围内的处分或处理决定的申诉：</w:t>
      </w:r>
    </w:p>
    <w:p w14:paraId="500A0126"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（一）各种纪律处分；</w:t>
      </w:r>
    </w:p>
    <w:p w14:paraId="2ADAEDE4"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（二）调离教师工作岗位的决定；</w:t>
      </w:r>
    </w:p>
    <w:p w14:paraId="2BE51607"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（三）扣发工资、津贴或取消福利待遇的决定；</w:t>
      </w:r>
    </w:p>
    <w:p w14:paraId="0E8AC7FD"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（四）对教学、科研、考核、奖惩、培训、进修等的决定；</w:t>
      </w:r>
    </w:p>
    <w:p w14:paraId="7D26E649"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（五）降低教师职务或职级的决定；</w:t>
      </w:r>
    </w:p>
    <w:p w14:paraId="585D7342"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（六）国家法律、法规规定应当受理的其他处理决定。</w:t>
      </w:r>
    </w:p>
    <w:p w14:paraId="141B84D2"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第十三条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教师对学校及其有关部门的处分或处理决定有异议，可以在接到处分或处理决定之日起</w:t>
      </w:r>
      <w:r w:rsidRPr="0094073C">
        <w:rPr>
          <w:rFonts w:ascii="仿宋_GB2312" w:eastAsia="仿宋_GB2312" w:hAnsi="宋体" w:cs="仿宋_GB2312"/>
          <w:sz w:val="30"/>
          <w:szCs w:val="30"/>
        </w:rPr>
        <w:t>5</w:t>
      </w:r>
      <w:r w:rsidRPr="0094073C">
        <w:rPr>
          <w:rFonts w:ascii="仿宋_GB2312" w:eastAsia="仿宋_GB2312" w:hAnsi="宋体" w:cs="仿宋_GB2312" w:hint="eastAsia"/>
          <w:sz w:val="30"/>
          <w:szCs w:val="30"/>
        </w:rPr>
        <w:t>个工作日内向申诉处理委员会提出书面申诉。因不可抗力或其他不可克服的障碍导致不能按期提起申诉的，应当向申诉委员会提出延缓申诉申请。但在影响按期申诉的障碍消除后，必须自消除日起</w:t>
      </w:r>
      <w:r w:rsidRPr="0094073C">
        <w:rPr>
          <w:rFonts w:ascii="仿宋_GB2312" w:eastAsia="仿宋_GB2312" w:hAnsi="宋体" w:cs="仿宋_GB2312"/>
          <w:sz w:val="30"/>
          <w:szCs w:val="30"/>
        </w:rPr>
        <w:t>5</w:t>
      </w:r>
      <w:r w:rsidRPr="0094073C">
        <w:rPr>
          <w:rFonts w:ascii="仿宋_GB2312" w:eastAsia="仿宋_GB2312" w:hAnsi="宋体" w:cs="仿宋_GB2312" w:hint="eastAsia"/>
          <w:sz w:val="30"/>
          <w:szCs w:val="30"/>
        </w:rPr>
        <w:t>个工作日内提出申诉。逾期未提出申诉的视为放弃申诉权。</w:t>
      </w:r>
    </w:p>
    <w:p w14:paraId="7EC31798"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第十四条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教师申诉应当明确提出申诉理由。申诉理由至少应当符合以下各款中一款的规定：</w:t>
      </w:r>
    </w:p>
    <w:p w14:paraId="1D6D21F9"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（一）程序不正当；</w:t>
      </w:r>
    </w:p>
    <w:p w14:paraId="7EBD1BC1"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（二）证据不充分，或有新证据证明原证据错误；</w:t>
      </w:r>
    </w:p>
    <w:p w14:paraId="37DEB433"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（三）依据不明确或者错误；</w:t>
      </w:r>
    </w:p>
    <w:p w14:paraId="75B3D061"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lastRenderedPageBreak/>
        <w:t>（四）定性不准确；</w:t>
      </w:r>
    </w:p>
    <w:p w14:paraId="0E4E20DD"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（五）处分不适当。</w:t>
      </w:r>
    </w:p>
    <w:p w14:paraId="664F6911"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第十五条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教师提出申诉时，应当提交以下书面材料：</w:t>
      </w:r>
    </w:p>
    <w:p w14:paraId="0F7EA684"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（一）按统一格式填写的《教师申诉书》（附表</w:t>
      </w:r>
      <w:r w:rsidRPr="0094073C">
        <w:rPr>
          <w:rFonts w:ascii="仿宋_GB2312" w:eastAsia="仿宋_GB2312" w:hAnsi="宋体" w:cs="仿宋_GB2312"/>
          <w:sz w:val="30"/>
          <w:szCs w:val="30"/>
        </w:rPr>
        <w:t>1</w:t>
      </w:r>
      <w:r w:rsidRPr="0094073C">
        <w:rPr>
          <w:rFonts w:ascii="仿宋_GB2312" w:eastAsia="仿宋_GB2312" w:hAnsi="宋体" w:cs="仿宋_GB2312" w:hint="eastAsia"/>
          <w:sz w:val="30"/>
          <w:szCs w:val="30"/>
        </w:rPr>
        <w:t>）。</w:t>
      </w:r>
    </w:p>
    <w:p w14:paraId="08C6DAAB"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（二）学校及其有关部门原处理决定的复印件。</w:t>
      </w:r>
    </w:p>
    <w:p w14:paraId="4FBF74E3"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（三）支持申诉理由的证据及其他证明材料。</w:t>
      </w:r>
    </w:p>
    <w:p w14:paraId="7EF40D17"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第十六条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对于申诉材料不齐备的，受理人员应当要求申诉人在</w:t>
      </w:r>
      <w:r w:rsidRPr="0094073C">
        <w:rPr>
          <w:rFonts w:ascii="仿宋_GB2312" w:eastAsia="仿宋_GB2312" w:hAnsi="宋体" w:cs="仿宋_GB2312"/>
          <w:sz w:val="30"/>
          <w:szCs w:val="30"/>
        </w:rPr>
        <w:t>3</w:t>
      </w:r>
      <w:r w:rsidRPr="0094073C">
        <w:rPr>
          <w:rFonts w:ascii="仿宋_GB2312" w:eastAsia="仿宋_GB2312" w:hAnsi="宋体" w:cs="仿宋_GB2312" w:hint="eastAsia"/>
          <w:sz w:val="30"/>
          <w:szCs w:val="30"/>
        </w:rPr>
        <w:t>个工作日内补齐。逾期未补齐的视为申诉者放弃申诉。</w:t>
      </w:r>
    </w:p>
    <w:p w14:paraId="73A72962"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第十七条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在申诉处理委员会未做出复审处理决定前，申诉人可以以书面形式提出撤回申诉。申诉人提出撤回申诉要求后不得再次提出申诉。申诉处理委员会在接到申诉人撤回申诉的材料后应当停止对申诉的复审工作。</w:t>
      </w:r>
    </w:p>
    <w:p w14:paraId="6EEB8285"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第十八条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有下列情形之一的，申诉处理委员会对申诉不予受理：</w:t>
      </w:r>
    </w:p>
    <w:p w14:paraId="5BFB1423"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（一）申诉时间超过申诉期限的；</w:t>
      </w:r>
    </w:p>
    <w:p w14:paraId="4A406B3D"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（二）申诉事项超出申诉范围的；</w:t>
      </w:r>
    </w:p>
    <w:p w14:paraId="245EEBE9"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（三）与本人教育教学工作无关的劳动、人事或者其它方面的争议事项；</w:t>
      </w:r>
    </w:p>
    <w:p w14:paraId="688D20EF"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（四）申诉材料不齐备，在规定时间内又未补齐的；</w:t>
      </w:r>
    </w:p>
    <w:p w14:paraId="0935621F"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（五）申诉处理委员会已做出复审决定的；</w:t>
      </w:r>
    </w:p>
    <w:p w14:paraId="6001E4F3"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（六）司法机关已做出裁定的。</w:t>
      </w:r>
    </w:p>
    <w:p w14:paraId="43B92621"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第十九条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申诉人委托代理人行使申诉权的，应当办理委托代理手续。委托代理人</w:t>
      </w:r>
      <w:proofErr w:type="gramStart"/>
      <w:r w:rsidRPr="0094073C">
        <w:rPr>
          <w:rFonts w:ascii="仿宋_GB2312" w:eastAsia="仿宋_GB2312" w:hAnsi="宋体" w:cs="仿宋_GB2312" w:hint="eastAsia"/>
          <w:sz w:val="30"/>
          <w:szCs w:val="30"/>
        </w:rPr>
        <w:t>凭委托</w:t>
      </w:r>
      <w:proofErr w:type="gramEnd"/>
      <w:r w:rsidRPr="0094073C">
        <w:rPr>
          <w:rFonts w:ascii="仿宋_GB2312" w:eastAsia="仿宋_GB2312" w:hAnsi="宋体" w:cs="仿宋_GB2312" w:hint="eastAsia"/>
          <w:sz w:val="30"/>
          <w:szCs w:val="30"/>
        </w:rPr>
        <w:t>代理手续和合法身份证明，到申诉受理委员会确认代理身份后方可履行代理职责。</w:t>
      </w:r>
    </w:p>
    <w:p w14:paraId="30F89063" w14:textId="77777777" w:rsidR="004F056F" w:rsidRPr="0094073C" w:rsidRDefault="004F056F" w:rsidP="0094073C">
      <w:pPr>
        <w:spacing w:line="560" w:lineRule="exact"/>
        <w:ind w:firstLineChars="200" w:firstLine="594"/>
        <w:jc w:val="center"/>
        <w:rPr>
          <w:rFonts w:ascii="宋体" w:cs="宋体"/>
          <w:b/>
          <w:bCs/>
          <w:sz w:val="30"/>
          <w:szCs w:val="30"/>
        </w:rPr>
      </w:pPr>
      <w:r w:rsidRPr="0094073C">
        <w:rPr>
          <w:rFonts w:ascii="宋体" w:hAnsi="宋体" w:cs="宋体" w:hint="eastAsia"/>
          <w:b/>
          <w:bCs/>
          <w:sz w:val="30"/>
          <w:szCs w:val="30"/>
        </w:rPr>
        <w:lastRenderedPageBreak/>
        <w:t>第五章</w:t>
      </w:r>
      <w:r w:rsidRPr="0094073C">
        <w:rPr>
          <w:rFonts w:ascii="宋体" w:hAnsi="宋体" w:cs="宋体"/>
          <w:b/>
          <w:bCs/>
          <w:sz w:val="30"/>
          <w:szCs w:val="30"/>
        </w:rPr>
        <w:t xml:space="preserve">  </w:t>
      </w:r>
      <w:r w:rsidRPr="0094073C">
        <w:rPr>
          <w:rFonts w:ascii="宋体" w:hAnsi="宋体" w:cs="宋体" w:hint="eastAsia"/>
          <w:b/>
          <w:bCs/>
          <w:sz w:val="30"/>
          <w:szCs w:val="30"/>
        </w:rPr>
        <w:t>申诉处理程序</w:t>
      </w:r>
    </w:p>
    <w:p w14:paraId="4AC7FBFB"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第二十条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申诉处理委员会收到教师申诉材料后，由委员会确定</w:t>
      </w:r>
      <w:r w:rsidRPr="0094073C">
        <w:rPr>
          <w:rFonts w:ascii="仿宋_GB2312" w:eastAsia="仿宋_GB2312" w:hAnsi="宋体" w:cs="仿宋_GB2312"/>
          <w:sz w:val="30"/>
          <w:szCs w:val="30"/>
        </w:rPr>
        <w:t>3</w:t>
      </w:r>
      <w:r w:rsidRPr="0094073C">
        <w:rPr>
          <w:rFonts w:ascii="仿宋_GB2312" w:eastAsia="仿宋_GB2312" w:hAnsi="宋体" w:cs="仿宋_GB2312" w:hint="eastAsia"/>
          <w:sz w:val="30"/>
          <w:szCs w:val="30"/>
        </w:rPr>
        <w:t>名以上工作人员组成复查小组负责复查工作。复查小组应当在</w:t>
      </w:r>
      <w:r w:rsidRPr="0094073C">
        <w:rPr>
          <w:rFonts w:ascii="仿宋_GB2312" w:eastAsia="仿宋_GB2312" w:hAnsi="宋体" w:cs="仿宋_GB2312"/>
          <w:sz w:val="30"/>
          <w:szCs w:val="30"/>
        </w:rPr>
        <w:t>10</w:t>
      </w:r>
      <w:r w:rsidRPr="0094073C">
        <w:rPr>
          <w:rFonts w:ascii="仿宋_GB2312" w:eastAsia="仿宋_GB2312" w:hAnsi="宋体" w:cs="仿宋_GB2312" w:hint="eastAsia"/>
          <w:sz w:val="30"/>
          <w:szCs w:val="30"/>
        </w:rPr>
        <w:t>个工作日内完成复查工作并向申诉处理委员会提出《复查报告》。</w:t>
      </w:r>
    </w:p>
    <w:p w14:paraId="751ABA1A"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第二十一条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申诉处理委员会接到复查小组的《复查报告》后，应当在</w:t>
      </w:r>
      <w:r w:rsidRPr="0094073C">
        <w:rPr>
          <w:rFonts w:ascii="仿宋_GB2312" w:eastAsia="仿宋_GB2312" w:hAnsi="宋体" w:cs="仿宋_GB2312"/>
          <w:sz w:val="30"/>
          <w:szCs w:val="30"/>
        </w:rPr>
        <w:t>3</w:t>
      </w:r>
      <w:r w:rsidRPr="0094073C">
        <w:rPr>
          <w:rFonts w:ascii="仿宋_GB2312" w:eastAsia="仿宋_GB2312" w:hAnsi="宋体" w:cs="仿宋_GB2312" w:hint="eastAsia"/>
          <w:sz w:val="30"/>
          <w:szCs w:val="30"/>
        </w:rPr>
        <w:t>个工作日内召开申诉处理委员会全体会议，审议复查小组的《复查报告》并做出复审处理决定。</w:t>
      </w:r>
    </w:p>
    <w:p w14:paraId="1D626332"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第二十二条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复审处理决定需在委员会全体会议上通过方为有效。通过处理决定须有三分之二以上委员出席方可开会。对处理决定的表决应有三分之二以上到会委员同意方可通过。</w:t>
      </w:r>
    </w:p>
    <w:p w14:paraId="6284306E"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第二十三条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在审议复查小组的报告时，申诉人或其代理人如果有要求，或虽然没有要求但申诉处理委员会认为有必要，可以要求申诉人和被申诉人到会陈述或答辩。</w:t>
      </w:r>
    </w:p>
    <w:p w14:paraId="0442DFCE"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第二十四条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申诉处理决定做出后，复查小组应当将决定内容以《教师申诉处理决定书》（格式见附件</w:t>
      </w:r>
      <w:r w:rsidRPr="0094073C">
        <w:rPr>
          <w:rFonts w:ascii="仿宋_GB2312" w:eastAsia="仿宋_GB2312" w:hAnsi="宋体" w:cs="仿宋_GB2312"/>
          <w:sz w:val="30"/>
          <w:szCs w:val="30"/>
        </w:rPr>
        <w:t>2</w:t>
      </w:r>
      <w:r w:rsidRPr="0094073C">
        <w:rPr>
          <w:rFonts w:ascii="仿宋_GB2312" w:eastAsia="仿宋_GB2312" w:hAnsi="宋体" w:cs="仿宋_GB2312" w:hint="eastAsia"/>
          <w:sz w:val="30"/>
          <w:szCs w:val="30"/>
        </w:rPr>
        <w:t>）的形式送达申诉人。自申诉处理委员会收到申诉材料始，到《教师申诉处理决定书》送达申诉人为止，不得超过</w:t>
      </w:r>
      <w:r w:rsidRPr="0094073C">
        <w:rPr>
          <w:rFonts w:ascii="仿宋_GB2312" w:eastAsia="仿宋_GB2312" w:hAnsi="宋体" w:cs="仿宋_GB2312"/>
          <w:sz w:val="30"/>
          <w:szCs w:val="30"/>
        </w:rPr>
        <w:t>15</w:t>
      </w:r>
      <w:r w:rsidRPr="0094073C">
        <w:rPr>
          <w:rFonts w:ascii="仿宋_GB2312" w:eastAsia="仿宋_GB2312" w:hAnsi="宋体" w:cs="仿宋_GB2312" w:hint="eastAsia"/>
          <w:sz w:val="30"/>
          <w:szCs w:val="30"/>
        </w:rPr>
        <w:t>个工作日。特殊情况需要延长复审期的，应当书面通知申诉人。</w:t>
      </w:r>
    </w:p>
    <w:p w14:paraId="14908E45"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第二十五条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复查小组在向申诉人送达《教师申诉处理决定书》时应当向其告知：如果对处理决定有异议，可在收到决定书之日起</w:t>
      </w:r>
      <w:r w:rsidRPr="0094073C">
        <w:rPr>
          <w:rFonts w:ascii="仿宋_GB2312" w:eastAsia="仿宋_GB2312" w:hAnsi="宋体" w:cs="仿宋_GB2312"/>
          <w:sz w:val="30"/>
          <w:szCs w:val="30"/>
        </w:rPr>
        <w:t>15</w:t>
      </w:r>
      <w:r w:rsidRPr="0094073C">
        <w:rPr>
          <w:rFonts w:ascii="仿宋_GB2312" w:eastAsia="仿宋_GB2312" w:hAnsi="宋体" w:cs="仿宋_GB2312" w:hint="eastAsia"/>
          <w:sz w:val="30"/>
          <w:szCs w:val="30"/>
        </w:rPr>
        <w:t>个工作日内向陕西省教育厅提出书面申诉。自告知之日起，学校不再受理申诉人针对该项复查结论的申诉。</w:t>
      </w:r>
    </w:p>
    <w:p w14:paraId="08AEBBE5"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第二十六条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《教师申诉处理决定书》的送达方式可以采取下列方式中的任何一种：</w:t>
      </w:r>
    </w:p>
    <w:p w14:paraId="326AF6F7"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lastRenderedPageBreak/>
        <w:t>（一）申诉人本人签收；</w:t>
      </w:r>
    </w:p>
    <w:p w14:paraId="4C91331A"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（二）按《教师申诉书》填写的通讯地址挂号邮寄；</w:t>
      </w:r>
    </w:p>
    <w:p w14:paraId="79625052"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（三）以上两种方式均无法实现时，在学校网站或公告栏内公告。</w:t>
      </w:r>
    </w:p>
    <w:p w14:paraId="4BB05EDC"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第二十七条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申诉人接到《教师申诉处理决定书》后对处理决定无异议，或向上级教育行政部门申诉被驳回，《教师申诉处理决定书》即行生效。复查小组应当及时将生效的《教师申诉处理决定书》送达学校有关部门（单位）并要求其</w:t>
      </w:r>
      <w:proofErr w:type="gramStart"/>
      <w:r w:rsidRPr="0094073C">
        <w:rPr>
          <w:rFonts w:ascii="仿宋_GB2312" w:eastAsia="仿宋_GB2312" w:hAnsi="宋体" w:cs="仿宋_GB2312" w:hint="eastAsia"/>
          <w:sz w:val="30"/>
          <w:szCs w:val="30"/>
        </w:rPr>
        <w:t>按决定</w:t>
      </w:r>
      <w:proofErr w:type="gramEnd"/>
      <w:r w:rsidRPr="0094073C">
        <w:rPr>
          <w:rFonts w:ascii="仿宋_GB2312" w:eastAsia="仿宋_GB2312" w:hAnsi="宋体" w:cs="仿宋_GB2312" w:hint="eastAsia"/>
          <w:sz w:val="30"/>
          <w:szCs w:val="30"/>
        </w:rPr>
        <w:t>意见执行。</w:t>
      </w:r>
    </w:p>
    <w:p w14:paraId="48340E8A"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第二十八条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对于原处理决定显失公正且被申诉人已初步认同申诉人申诉意见的，可启用简化申诉处理程序：</w:t>
      </w:r>
    </w:p>
    <w:p w14:paraId="101E9E33"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（一）按本制度第二十二条规定由复查小组提出《复查报告》，同时在《教师申诉处理决定书》上提出处理意见，报送申诉处理委员会主任审批。</w:t>
      </w:r>
    </w:p>
    <w:p w14:paraId="01A7CABF"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（二）申诉处理委员会主任对《教师申诉处理决定书》审批后，由复查小组按本制度第二十六和二十八条规定向申诉人及有关部门（单位）送达。</w:t>
      </w:r>
    </w:p>
    <w:p w14:paraId="1D19A80D"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（三）对教师</w:t>
      </w:r>
      <w:proofErr w:type="gramStart"/>
      <w:r w:rsidRPr="0094073C">
        <w:rPr>
          <w:rFonts w:ascii="仿宋_GB2312" w:eastAsia="仿宋_GB2312" w:hAnsi="宋体" w:cs="仿宋_GB2312" w:hint="eastAsia"/>
          <w:sz w:val="30"/>
          <w:szCs w:val="30"/>
        </w:rPr>
        <w:t>申诉按</w:t>
      </w:r>
      <w:proofErr w:type="gramEnd"/>
      <w:r w:rsidRPr="0094073C">
        <w:rPr>
          <w:rFonts w:ascii="仿宋_GB2312" w:eastAsia="仿宋_GB2312" w:hAnsi="宋体" w:cs="仿宋_GB2312" w:hint="eastAsia"/>
          <w:sz w:val="30"/>
          <w:szCs w:val="30"/>
        </w:rPr>
        <w:t>简化程序处理的，应当在下一次的申诉处理委员会会议上通报。</w:t>
      </w:r>
    </w:p>
    <w:p w14:paraId="7C50CA12" w14:textId="77777777" w:rsidR="004F056F" w:rsidRPr="0094073C" w:rsidRDefault="004F056F" w:rsidP="0094073C">
      <w:pPr>
        <w:spacing w:line="560" w:lineRule="exact"/>
        <w:ind w:firstLineChars="200" w:firstLine="594"/>
        <w:jc w:val="center"/>
        <w:rPr>
          <w:rFonts w:ascii="宋体" w:cs="宋体"/>
          <w:b/>
          <w:bCs/>
          <w:sz w:val="30"/>
          <w:szCs w:val="30"/>
        </w:rPr>
      </w:pPr>
      <w:r w:rsidRPr="0094073C">
        <w:rPr>
          <w:rFonts w:ascii="宋体" w:hAnsi="宋体" w:cs="宋体" w:hint="eastAsia"/>
          <w:b/>
          <w:bCs/>
          <w:sz w:val="30"/>
          <w:szCs w:val="30"/>
        </w:rPr>
        <w:t>第六章</w:t>
      </w:r>
      <w:r w:rsidRPr="0094073C">
        <w:rPr>
          <w:rFonts w:ascii="宋体" w:hAnsi="宋体" w:cs="宋体"/>
          <w:b/>
          <w:bCs/>
          <w:sz w:val="30"/>
          <w:szCs w:val="30"/>
        </w:rPr>
        <w:t xml:space="preserve">   </w:t>
      </w:r>
      <w:r w:rsidRPr="0094073C">
        <w:rPr>
          <w:rFonts w:ascii="宋体" w:hAnsi="宋体" w:cs="宋体" w:hint="eastAsia"/>
          <w:b/>
          <w:bCs/>
          <w:sz w:val="30"/>
          <w:szCs w:val="30"/>
        </w:rPr>
        <w:t>罚</w:t>
      </w:r>
      <w:r w:rsidRPr="0094073C">
        <w:rPr>
          <w:rFonts w:ascii="宋体" w:hAnsi="宋体" w:cs="宋体"/>
          <w:b/>
          <w:bCs/>
          <w:sz w:val="30"/>
          <w:szCs w:val="30"/>
        </w:rPr>
        <w:t xml:space="preserve">  </w:t>
      </w:r>
      <w:r w:rsidRPr="0094073C">
        <w:rPr>
          <w:rFonts w:ascii="宋体" w:hAnsi="宋体" w:cs="宋体" w:hint="eastAsia"/>
          <w:b/>
          <w:bCs/>
          <w:sz w:val="30"/>
          <w:szCs w:val="30"/>
        </w:rPr>
        <w:t>则</w:t>
      </w:r>
    </w:p>
    <w:p w14:paraId="42650797"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第二十九条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申诉处理委员会的成员或工作人员违反本规定，无正当理由不受理教师依据本制度提起的申诉，或未按本规定时限完成申诉处理工作，造成不良影响或不良后果的，给予警告处分。情节严重的，给予记过处分。</w:t>
      </w:r>
    </w:p>
    <w:p w14:paraId="38E1156E"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第三十条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申诉处理委员会的成员或工作人员在申诉处理活动中失职、渎职，造成不良影响或不良后果的，给予记过处分。徇私舞</w:t>
      </w:r>
      <w:r w:rsidRPr="0094073C">
        <w:rPr>
          <w:rFonts w:ascii="仿宋_GB2312" w:eastAsia="仿宋_GB2312" w:hAnsi="宋体" w:cs="仿宋_GB2312" w:hint="eastAsia"/>
          <w:sz w:val="30"/>
          <w:szCs w:val="30"/>
        </w:rPr>
        <w:lastRenderedPageBreak/>
        <w:t>弊情节严重的，给予留校察看处分。勒索、卡要钱财的，给予辞退处分。</w:t>
      </w:r>
    </w:p>
    <w:p w14:paraId="2DFFF42E"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第三十一条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教师不按本制度规定正常行使申诉权，闹访、缠访、或以申诉为由寻衅滋事甚至聚众闹事的，给予严重警告或记过处分。情节严重、影响恶劣的给予留校察看或辞退处分。</w:t>
      </w:r>
    </w:p>
    <w:p w14:paraId="4F474CAC" w14:textId="77777777" w:rsidR="004F056F" w:rsidRPr="0094073C" w:rsidRDefault="004F056F" w:rsidP="0094073C">
      <w:pPr>
        <w:spacing w:line="560" w:lineRule="exact"/>
        <w:ind w:firstLineChars="200" w:firstLine="594"/>
        <w:jc w:val="center"/>
        <w:rPr>
          <w:rFonts w:ascii="宋体" w:cs="宋体"/>
          <w:b/>
          <w:bCs/>
          <w:sz w:val="30"/>
          <w:szCs w:val="30"/>
        </w:rPr>
      </w:pPr>
      <w:r w:rsidRPr="0094073C">
        <w:rPr>
          <w:rFonts w:ascii="宋体" w:hAnsi="宋体" w:cs="宋体" w:hint="eastAsia"/>
          <w:b/>
          <w:bCs/>
          <w:sz w:val="30"/>
          <w:szCs w:val="30"/>
        </w:rPr>
        <w:t>第七章</w:t>
      </w:r>
      <w:r w:rsidRPr="0094073C">
        <w:rPr>
          <w:rFonts w:ascii="宋体" w:hAnsi="宋体" w:cs="宋体"/>
          <w:b/>
          <w:bCs/>
          <w:sz w:val="30"/>
          <w:szCs w:val="30"/>
        </w:rPr>
        <w:t xml:space="preserve">   </w:t>
      </w:r>
      <w:r w:rsidRPr="0094073C">
        <w:rPr>
          <w:rFonts w:ascii="宋体" w:hAnsi="宋体" w:cs="宋体" w:hint="eastAsia"/>
          <w:b/>
          <w:bCs/>
          <w:sz w:val="30"/>
          <w:szCs w:val="30"/>
        </w:rPr>
        <w:t>附</w:t>
      </w:r>
      <w:r w:rsidRPr="0094073C">
        <w:rPr>
          <w:rFonts w:ascii="宋体" w:hAnsi="宋体" w:cs="宋体"/>
          <w:b/>
          <w:bCs/>
          <w:sz w:val="30"/>
          <w:szCs w:val="30"/>
        </w:rPr>
        <w:t xml:space="preserve">  </w:t>
      </w:r>
      <w:r w:rsidRPr="0094073C">
        <w:rPr>
          <w:rFonts w:ascii="宋体" w:hAnsi="宋体" w:cs="宋体" w:hint="eastAsia"/>
          <w:b/>
          <w:bCs/>
          <w:sz w:val="30"/>
          <w:szCs w:val="30"/>
        </w:rPr>
        <w:t>则</w:t>
      </w:r>
    </w:p>
    <w:p w14:paraId="7D5532A7"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第三十二条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本制度规定的时限日数，均按法定工作日计算，法定节假日和公休日不含在内。</w:t>
      </w:r>
    </w:p>
    <w:p w14:paraId="48853E82"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第三十三条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自发布之日起实施。</w:t>
      </w:r>
    </w:p>
    <w:p w14:paraId="3ABBD539"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第三十四条</w:t>
      </w:r>
      <w:r w:rsidRPr="0094073C">
        <w:rPr>
          <w:rFonts w:ascii="仿宋_GB2312" w:eastAsia="仿宋_GB2312" w:hAnsi="宋体" w:cs="仿宋_GB2312"/>
          <w:sz w:val="30"/>
          <w:szCs w:val="30"/>
        </w:rPr>
        <w:t xml:space="preserve">  </w:t>
      </w:r>
      <w:r w:rsidRPr="0094073C">
        <w:rPr>
          <w:rFonts w:ascii="仿宋_GB2312" w:eastAsia="仿宋_GB2312" w:hAnsi="宋体" w:cs="仿宋_GB2312" w:hint="eastAsia"/>
          <w:sz w:val="30"/>
          <w:szCs w:val="30"/>
        </w:rPr>
        <w:t>本制度由委员会法律顾问负责解释。</w:t>
      </w:r>
    </w:p>
    <w:p w14:paraId="52EFB6EF" w14:textId="77777777" w:rsidR="004F056F" w:rsidRPr="0094073C" w:rsidRDefault="004F056F" w:rsidP="0094073C">
      <w:pPr>
        <w:spacing w:line="560" w:lineRule="exact"/>
        <w:ind w:firstLineChars="200" w:firstLine="591"/>
        <w:rPr>
          <w:rFonts w:ascii="仿宋_GB2312" w:eastAsia="仿宋_GB2312" w:hAnsi="宋体" w:cs="Times New Roman"/>
          <w:sz w:val="30"/>
          <w:szCs w:val="30"/>
        </w:rPr>
      </w:pPr>
      <w:r w:rsidRPr="0094073C">
        <w:rPr>
          <w:rFonts w:ascii="仿宋_GB2312" w:eastAsia="仿宋_GB2312" w:hAnsi="宋体" w:cs="仿宋_GB2312" w:hint="eastAsia"/>
          <w:sz w:val="30"/>
          <w:szCs w:val="30"/>
        </w:rPr>
        <w:t>附件：</w:t>
      </w:r>
      <w:r w:rsidRPr="0094073C">
        <w:rPr>
          <w:rFonts w:ascii="仿宋_GB2312" w:eastAsia="仿宋_GB2312" w:hAnsi="宋体" w:cs="仿宋_GB2312"/>
          <w:sz w:val="30"/>
          <w:szCs w:val="30"/>
        </w:rPr>
        <w:t>1.</w:t>
      </w:r>
      <w:r w:rsidRPr="0094073C">
        <w:rPr>
          <w:rFonts w:ascii="仿宋_GB2312" w:eastAsia="仿宋_GB2312" w:hAnsi="宋体" w:cs="仿宋_GB2312" w:hint="eastAsia"/>
          <w:sz w:val="30"/>
          <w:szCs w:val="30"/>
        </w:rPr>
        <w:t>《教师申诉书》（样表）</w:t>
      </w:r>
    </w:p>
    <w:p w14:paraId="5149D6C0" w14:textId="77777777" w:rsidR="004F056F" w:rsidRPr="0094073C" w:rsidRDefault="004F056F" w:rsidP="0094073C">
      <w:pPr>
        <w:spacing w:line="560" w:lineRule="exact"/>
        <w:ind w:firstLineChars="500" w:firstLine="1478"/>
        <w:rPr>
          <w:rFonts w:ascii="仿宋_GB2312" w:eastAsia="仿宋_GB2312" w:hAnsi="宋体" w:cs="Times New Roman"/>
          <w:sz w:val="30"/>
          <w:szCs w:val="30"/>
        </w:rPr>
      </w:pPr>
      <w:r w:rsidRPr="0094073C">
        <w:rPr>
          <w:rFonts w:ascii="仿宋_GB2312" w:eastAsia="仿宋_GB2312" w:hAnsi="宋体" w:cs="仿宋_GB2312"/>
          <w:sz w:val="30"/>
          <w:szCs w:val="30"/>
        </w:rPr>
        <w:t>2.</w:t>
      </w:r>
      <w:r w:rsidRPr="0094073C">
        <w:rPr>
          <w:rFonts w:ascii="仿宋_GB2312" w:eastAsia="仿宋_GB2312" w:hAnsi="宋体" w:cs="仿宋_GB2312" w:hint="eastAsia"/>
          <w:sz w:val="30"/>
          <w:szCs w:val="30"/>
        </w:rPr>
        <w:t>《教师申诉处理决定书》（样表）</w:t>
      </w:r>
    </w:p>
    <w:p w14:paraId="18C05B1E" w14:textId="77777777" w:rsidR="004F056F" w:rsidRDefault="004F056F" w:rsidP="0094073C">
      <w:pPr>
        <w:jc w:val="center"/>
        <w:rPr>
          <w:rFonts w:ascii="仿宋_GB2312" w:eastAsia="仿宋_GB2312" w:cs="Times New Roman"/>
          <w:b/>
          <w:bCs/>
          <w:sz w:val="30"/>
          <w:szCs w:val="30"/>
        </w:rPr>
      </w:pPr>
    </w:p>
    <w:p w14:paraId="26745FCC" w14:textId="77777777" w:rsidR="004F056F" w:rsidRDefault="004F056F" w:rsidP="0094073C">
      <w:pPr>
        <w:jc w:val="center"/>
        <w:rPr>
          <w:rFonts w:ascii="仿宋_GB2312" w:eastAsia="仿宋_GB2312" w:cs="Times New Roman"/>
          <w:b/>
          <w:bCs/>
          <w:sz w:val="30"/>
          <w:szCs w:val="30"/>
        </w:rPr>
      </w:pPr>
    </w:p>
    <w:p w14:paraId="598BDD0A" w14:textId="77777777" w:rsidR="004F056F" w:rsidRDefault="004F056F" w:rsidP="0094073C">
      <w:pPr>
        <w:jc w:val="center"/>
        <w:rPr>
          <w:rFonts w:ascii="仿宋_GB2312" w:eastAsia="仿宋_GB2312" w:cs="Times New Roman"/>
          <w:b/>
          <w:bCs/>
          <w:sz w:val="30"/>
          <w:szCs w:val="30"/>
        </w:rPr>
      </w:pPr>
    </w:p>
    <w:p w14:paraId="65ABB0DB" w14:textId="77777777" w:rsidR="004F056F" w:rsidRDefault="004F056F" w:rsidP="0094073C">
      <w:pPr>
        <w:jc w:val="center"/>
        <w:rPr>
          <w:rFonts w:ascii="仿宋_GB2312" w:eastAsia="仿宋_GB2312" w:cs="Times New Roman"/>
          <w:b/>
          <w:bCs/>
          <w:sz w:val="30"/>
          <w:szCs w:val="30"/>
        </w:rPr>
      </w:pPr>
    </w:p>
    <w:p w14:paraId="06ACB4CD" w14:textId="77777777" w:rsidR="004F056F" w:rsidRDefault="004F056F" w:rsidP="0094073C">
      <w:pPr>
        <w:jc w:val="center"/>
        <w:rPr>
          <w:rFonts w:ascii="仿宋_GB2312" w:eastAsia="仿宋_GB2312" w:cs="Times New Roman"/>
          <w:b/>
          <w:bCs/>
          <w:sz w:val="30"/>
          <w:szCs w:val="30"/>
        </w:rPr>
      </w:pPr>
    </w:p>
    <w:p w14:paraId="2AA0DDE3" w14:textId="77777777" w:rsidR="004F056F" w:rsidRDefault="004F056F" w:rsidP="0094073C">
      <w:pPr>
        <w:jc w:val="center"/>
        <w:rPr>
          <w:rFonts w:ascii="仿宋_GB2312" w:eastAsia="仿宋_GB2312" w:cs="Times New Roman"/>
          <w:b/>
          <w:bCs/>
          <w:sz w:val="30"/>
          <w:szCs w:val="30"/>
        </w:rPr>
      </w:pPr>
    </w:p>
    <w:p w14:paraId="786D16E4" w14:textId="77777777" w:rsidR="004F056F" w:rsidRDefault="004F056F" w:rsidP="0094073C">
      <w:pPr>
        <w:jc w:val="center"/>
        <w:rPr>
          <w:rFonts w:ascii="仿宋_GB2312" w:eastAsia="仿宋_GB2312" w:cs="Times New Roman"/>
          <w:b/>
          <w:bCs/>
          <w:sz w:val="30"/>
          <w:szCs w:val="30"/>
        </w:rPr>
      </w:pPr>
    </w:p>
    <w:p w14:paraId="0C142955" w14:textId="77777777" w:rsidR="004F056F" w:rsidRDefault="004F056F" w:rsidP="0094073C">
      <w:pPr>
        <w:jc w:val="center"/>
        <w:rPr>
          <w:rFonts w:ascii="仿宋_GB2312" w:eastAsia="仿宋_GB2312" w:cs="Times New Roman"/>
          <w:b/>
          <w:bCs/>
          <w:sz w:val="30"/>
          <w:szCs w:val="30"/>
        </w:rPr>
      </w:pPr>
    </w:p>
    <w:p w14:paraId="7C826922" w14:textId="77777777" w:rsidR="004F056F" w:rsidRDefault="004F056F" w:rsidP="0094073C">
      <w:pPr>
        <w:jc w:val="center"/>
        <w:rPr>
          <w:rFonts w:ascii="仿宋_GB2312" w:eastAsia="仿宋_GB2312" w:cs="Times New Roman"/>
          <w:b/>
          <w:bCs/>
          <w:sz w:val="30"/>
          <w:szCs w:val="30"/>
        </w:rPr>
      </w:pPr>
    </w:p>
    <w:p w14:paraId="32083397" w14:textId="77777777" w:rsidR="004F056F" w:rsidRDefault="004F056F" w:rsidP="0094073C">
      <w:pPr>
        <w:jc w:val="center"/>
        <w:rPr>
          <w:rFonts w:ascii="仿宋_GB2312" w:eastAsia="仿宋_GB2312" w:cs="Times New Roman"/>
          <w:b/>
          <w:bCs/>
          <w:sz w:val="30"/>
          <w:szCs w:val="30"/>
        </w:rPr>
      </w:pPr>
    </w:p>
    <w:p w14:paraId="7FAFF39B" w14:textId="77777777" w:rsidR="004F056F" w:rsidRDefault="004F056F" w:rsidP="0094073C">
      <w:pPr>
        <w:rPr>
          <w:rFonts w:ascii="仿宋_GB2312" w:eastAsia="仿宋_GB2312" w:cs="Times New Roman"/>
          <w:b/>
          <w:bCs/>
          <w:sz w:val="30"/>
          <w:szCs w:val="30"/>
        </w:rPr>
      </w:pPr>
    </w:p>
    <w:p w14:paraId="1C2173A7" w14:textId="77777777" w:rsidR="004F056F" w:rsidRPr="0094073C" w:rsidRDefault="004F056F" w:rsidP="0094073C">
      <w:pPr>
        <w:rPr>
          <w:rFonts w:ascii="仿宋_GB2312" w:eastAsia="仿宋_GB2312" w:cs="Times New Roman"/>
          <w:sz w:val="30"/>
          <w:szCs w:val="30"/>
        </w:rPr>
      </w:pPr>
      <w:r w:rsidRPr="0094073C">
        <w:rPr>
          <w:rFonts w:ascii="仿宋_GB2312" w:eastAsia="仿宋_GB2312" w:cs="仿宋_GB2312" w:hint="eastAsia"/>
          <w:sz w:val="30"/>
          <w:szCs w:val="30"/>
        </w:rPr>
        <w:lastRenderedPageBreak/>
        <w:t>附件</w:t>
      </w:r>
      <w:r w:rsidRPr="0094073C">
        <w:rPr>
          <w:rFonts w:ascii="仿宋_GB2312" w:eastAsia="仿宋_GB2312" w:cs="仿宋_GB2312"/>
          <w:sz w:val="30"/>
          <w:szCs w:val="30"/>
        </w:rPr>
        <w:t>1</w:t>
      </w:r>
      <w:r w:rsidRPr="0094073C">
        <w:rPr>
          <w:rFonts w:ascii="仿宋_GB2312" w:eastAsia="仿宋_GB2312" w:cs="仿宋_GB2312" w:hint="eastAsia"/>
          <w:sz w:val="30"/>
          <w:szCs w:val="30"/>
        </w:rPr>
        <w:t>：</w:t>
      </w:r>
    </w:p>
    <w:p w14:paraId="4A5E8856" w14:textId="77777777" w:rsidR="004F056F" w:rsidRPr="0094073C" w:rsidRDefault="004F056F" w:rsidP="0094073C">
      <w:pPr>
        <w:jc w:val="center"/>
        <w:rPr>
          <w:rFonts w:ascii="仿宋_GB2312" w:eastAsia="仿宋_GB2312" w:cs="Times New Roman"/>
          <w:b/>
          <w:bCs/>
          <w:sz w:val="30"/>
          <w:szCs w:val="30"/>
        </w:rPr>
      </w:pPr>
      <w:r w:rsidRPr="0094073C">
        <w:rPr>
          <w:rFonts w:ascii="仿宋_GB2312" w:eastAsia="仿宋_GB2312" w:cs="仿宋_GB2312" w:hint="eastAsia"/>
          <w:b/>
          <w:bCs/>
          <w:sz w:val="30"/>
          <w:szCs w:val="30"/>
        </w:rPr>
        <w:t>教师申诉书</w:t>
      </w:r>
    </w:p>
    <w:p w14:paraId="27A12DB3" w14:textId="77777777" w:rsidR="004F056F" w:rsidRPr="0094073C" w:rsidRDefault="004F056F" w:rsidP="0094073C">
      <w:pPr>
        <w:ind w:firstLineChars="200" w:firstLine="591"/>
        <w:rPr>
          <w:rFonts w:ascii="仿宋_GB2312" w:eastAsia="仿宋_GB2312" w:cs="仿宋_GB2312"/>
          <w:sz w:val="30"/>
          <w:szCs w:val="30"/>
        </w:rPr>
      </w:pPr>
      <w:r w:rsidRPr="0094073C">
        <w:rPr>
          <w:rFonts w:ascii="仿宋_GB2312" w:eastAsia="仿宋_GB2312" w:cs="仿宋_GB2312" w:hint="eastAsia"/>
          <w:sz w:val="30"/>
          <w:szCs w:val="30"/>
        </w:rPr>
        <w:t>申诉人：</w:t>
      </w:r>
      <w:r w:rsidRPr="0094073C">
        <w:rPr>
          <w:rFonts w:ascii="仿宋_GB2312" w:eastAsia="仿宋_GB2312" w:cs="仿宋_GB2312"/>
          <w:sz w:val="30"/>
          <w:szCs w:val="30"/>
        </w:rPr>
        <w:t>________</w:t>
      </w:r>
    </w:p>
    <w:p w14:paraId="6D62F96D" w14:textId="77777777" w:rsidR="004F056F" w:rsidRPr="0094073C" w:rsidRDefault="004F056F" w:rsidP="0094073C">
      <w:pPr>
        <w:ind w:firstLineChars="200" w:firstLine="591"/>
        <w:jc w:val="left"/>
        <w:rPr>
          <w:rFonts w:ascii="仿宋_GB2312" w:eastAsia="仿宋_GB2312" w:cs="仿宋_GB2312"/>
          <w:sz w:val="30"/>
          <w:szCs w:val="30"/>
        </w:rPr>
      </w:pPr>
      <w:r w:rsidRPr="0094073C">
        <w:rPr>
          <w:rFonts w:ascii="仿宋_GB2312" w:eastAsia="仿宋_GB2312" w:cs="仿宋_GB2312" w:hint="eastAsia"/>
          <w:sz w:val="30"/>
          <w:szCs w:val="30"/>
        </w:rPr>
        <w:t>被申诉人：</w:t>
      </w:r>
      <w:r w:rsidRPr="0094073C">
        <w:rPr>
          <w:rFonts w:ascii="仿宋_GB2312" w:eastAsia="仿宋_GB2312" w:cs="仿宋_GB2312"/>
          <w:sz w:val="30"/>
          <w:szCs w:val="30"/>
        </w:rPr>
        <w:t>________________________</w:t>
      </w:r>
    </w:p>
    <w:p w14:paraId="0907BCCB" w14:textId="77777777" w:rsidR="004F056F" w:rsidRPr="0094073C" w:rsidRDefault="004F056F" w:rsidP="0094073C">
      <w:pPr>
        <w:ind w:firstLineChars="200" w:firstLine="591"/>
        <w:rPr>
          <w:rFonts w:ascii="仿宋_GB2312" w:eastAsia="仿宋_GB2312" w:cs="Times New Roman"/>
          <w:sz w:val="30"/>
          <w:szCs w:val="30"/>
        </w:rPr>
      </w:pPr>
      <w:r w:rsidRPr="0094073C">
        <w:rPr>
          <w:rFonts w:ascii="仿宋_GB2312" w:eastAsia="仿宋_GB2312" w:cs="仿宋_GB2312" w:hint="eastAsia"/>
          <w:sz w:val="30"/>
          <w:szCs w:val="30"/>
        </w:rPr>
        <w:t>申诉人因</w:t>
      </w:r>
      <w:r w:rsidRPr="0094073C">
        <w:rPr>
          <w:rFonts w:ascii="仿宋_GB2312" w:eastAsia="仿宋_GB2312" w:cs="仿宋_GB2312"/>
          <w:sz w:val="30"/>
          <w:szCs w:val="30"/>
        </w:rPr>
        <w:t>____________________________</w:t>
      </w:r>
      <w:r w:rsidRPr="0094073C">
        <w:rPr>
          <w:rFonts w:ascii="仿宋_GB2312" w:eastAsia="仿宋_GB2312" w:cs="仿宋_GB2312" w:hint="eastAsia"/>
          <w:sz w:val="30"/>
          <w:szCs w:val="30"/>
        </w:rPr>
        <w:t>现提出申诉。</w:t>
      </w:r>
    </w:p>
    <w:p w14:paraId="08E26455" w14:textId="77777777" w:rsidR="004F056F" w:rsidRPr="0094073C" w:rsidRDefault="004F056F" w:rsidP="0094073C">
      <w:pPr>
        <w:ind w:firstLineChars="200" w:firstLine="591"/>
        <w:rPr>
          <w:rFonts w:ascii="仿宋_GB2312" w:eastAsia="仿宋_GB2312" w:cs="仿宋_GB2312"/>
          <w:sz w:val="30"/>
          <w:szCs w:val="30"/>
          <w:u w:val="single"/>
        </w:rPr>
      </w:pPr>
      <w:r w:rsidRPr="0094073C">
        <w:rPr>
          <w:rFonts w:ascii="仿宋_GB2312" w:eastAsia="仿宋_GB2312" w:cs="仿宋_GB2312" w:hint="eastAsia"/>
          <w:sz w:val="30"/>
          <w:szCs w:val="30"/>
        </w:rPr>
        <w:t>申诉请求：</w:t>
      </w:r>
      <w:r w:rsidRPr="0094073C">
        <w:rPr>
          <w:rFonts w:ascii="仿宋_GB2312" w:eastAsia="仿宋_GB2312" w:cs="仿宋_GB2312"/>
          <w:sz w:val="30"/>
          <w:szCs w:val="30"/>
          <w:u w:val="single"/>
        </w:rPr>
        <w:t xml:space="preserve">                                                         </w:t>
      </w:r>
    </w:p>
    <w:p w14:paraId="702FC746" w14:textId="77777777" w:rsidR="004F056F" w:rsidRPr="0094073C" w:rsidRDefault="004F056F" w:rsidP="0094073C">
      <w:pPr>
        <w:ind w:firstLineChars="200" w:firstLine="591"/>
        <w:rPr>
          <w:rFonts w:ascii="仿宋_GB2312" w:eastAsia="仿宋_GB2312" w:cs="Times New Roman"/>
          <w:sz w:val="30"/>
          <w:szCs w:val="30"/>
        </w:rPr>
      </w:pPr>
      <w:r w:rsidRPr="0094073C">
        <w:rPr>
          <w:rFonts w:ascii="仿宋_GB2312" w:eastAsia="仿宋_GB2312" w:cs="仿宋_GB2312" w:hint="eastAsia"/>
          <w:sz w:val="30"/>
          <w:szCs w:val="30"/>
        </w:rPr>
        <w:t>事实与理由：</w:t>
      </w:r>
      <w:r w:rsidRPr="0094073C">
        <w:rPr>
          <w:rFonts w:ascii="仿宋_GB2312" w:eastAsia="仿宋_GB2312" w:cs="仿宋_GB2312"/>
          <w:sz w:val="30"/>
          <w:szCs w:val="30"/>
          <w:u w:val="single"/>
        </w:rPr>
        <w:t xml:space="preserve">                                                       </w:t>
      </w:r>
    </w:p>
    <w:p w14:paraId="73FCC3AF" w14:textId="77777777" w:rsidR="004F056F" w:rsidRPr="0094073C" w:rsidRDefault="004F056F" w:rsidP="0094073C">
      <w:pPr>
        <w:jc w:val="left"/>
        <w:rPr>
          <w:rFonts w:ascii="仿宋_GB2312" w:eastAsia="仿宋_GB2312" w:cs="仿宋_GB2312"/>
          <w:sz w:val="30"/>
          <w:szCs w:val="30"/>
          <w:u w:val="single"/>
        </w:rPr>
      </w:pPr>
      <w:r w:rsidRPr="0094073C">
        <w:rPr>
          <w:rFonts w:ascii="仿宋_GB2312" w:eastAsia="仿宋_GB2312" w:cs="仿宋_GB2312"/>
          <w:sz w:val="30"/>
          <w:szCs w:val="30"/>
          <w:u w:val="single"/>
        </w:rPr>
        <w:t xml:space="preserve">                                                                      </w:t>
      </w:r>
    </w:p>
    <w:p w14:paraId="42EC0922" w14:textId="77777777" w:rsidR="004F056F" w:rsidRPr="0094073C" w:rsidRDefault="004F056F" w:rsidP="0094073C">
      <w:pPr>
        <w:jc w:val="left"/>
        <w:rPr>
          <w:rFonts w:ascii="仿宋_GB2312" w:eastAsia="仿宋_GB2312" w:cs="仿宋_GB2312"/>
          <w:sz w:val="30"/>
          <w:szCs w:val="30"/>
          <w:u w:val="single"/>
        </w:rPr>
      </w:pPr>
      <w:r w:rsidRPr="0094073C">
        <w:rPr>
          <w:rFonts w:ascii="仿宋_GB2312" w:eastAsia="仿宋_GB2312" w:cs="仿宋_GB2312"/>
          <w:sz w:val="30"/>
          <w:szCs w:val="30"/>
          <w:u w:val="single"/>
        </w:rPr>
        <w:t xml:space="preserve">                                                                      </w:t>
      </w:r>
    </w:p>
    <w:p w14:paraId="7427413A" w14:textId="77777777" w:rsidR="004F056F" w:rsidRPr="0094073C" w:rsidRDefault="004F056F" w:rsidP="0094073C">
      <w:pPr>
        <w:jc w:val="left"/>
        <w:rPr>
          <w:rFonts w:ascii="仿宋_GB2312" w:eastAsia="仿宋_GB2312" w:cs="仿宋_GB2312"/>
          <w:sz w:val="30"/>
          <w:szCs w:val="30"/>
          <w:u w:val="single"/>
        </w:rPr>
      </w:pPr>
      <w:r w:rsidRPr="0094073C">
        <w:rPr>
          <w:rFonts w:ascii="仿宋_GB2312" w:eastAsia="仿宋_GB2312" w:cs="仿宋_GB2312"/>
          <w:sz w:val="30"/>
          <w:szCs w:val="30"/>
          <w:u w:val="single"/>
        </w:rPr>
        <w:t xml:space="preserve">                                                                      </w:t>
      </w:r>
    </w:p>
    <w:p w14:paraId="20FE5325" w14:textId="77777777" w:rsidR="004F056F" w:rsidRPr="0094073C" w:rsidRDefault="004F056F" w:rsidP="0094073C">
      <w:pPr>
        <w:jc w:val="left"/>
        <w:rPr>
          <w:rFonts w:ascii="仿宋_GB2312" w:eastAsia="仿宋_GB2312" w:cs="仿宋_GB2312"/>
          <w:sz w:val="30"/>
          <w:szCs w:val="30"/>
          <w:u w:val="single"/>
        </w:rPr>
      </w:pPr>
      <w:r w:rsidRPr="0094073C">
        <w:rPr>
          <w:rFonts w:ascii="仿宋_GB2312" w:eastAsia="仿宋_GB2312" w:cs="仿宋_GB2312"/>
          <w:sz w:val="30"/>
          <w:szCs w:val="30"/>
          <w:u w:val="single"/>
        </w:rPr>
        <w:t xml:space="preserve">                                                                      </w:t>
      </w:r>
    </w:p>
    <w:p w14:paraId="57C87CB2" w14:textId="77777777" w:rsidR="004F056F" w:rsidRPr="0094073C" w:rsidRDefault="004F056F" w:rsidP="0094073C">
      <w:pPr>
        <w:jc w:val="left"/>
        <w:rPr>
          <w:rFonts w:ascii="仿宋_GB2312" w:eastAsia="仿宋_GB2312" w:cs="仿宋_GB2312"/>
          <w:sz w:val="30"/>
          <w:szCs w:val="30"/>
          <w:u w:val="single"/>
        </w:rPr>
      </w:pPr>
      <w:r w:rsidRPr="0094073C">
        <w:rPr>
          <w:rFonts w:ascii="仿宋_GB2312" w:eastAsia="仿宋_GB2312" w:cs="仿宋_GB2312"/>
          <w:sz w:val="30"/>
          <w:szCs w:val="30"/>
          <w:u w:val="single"/>
        </w:rPr>
        <w:t xml:space="preserve">                                                                      </w:t>
      </w:r>
    </w:p>
    <w:p w14:paraId="416492BA" w14:textId="77777777" w:rsidR="004F056F" w:rsidRPr="0094073C" w:rsidRDefault="004F056F" w:rsidP="0094073C">
      <w:pPr>
        <w:jc w:val="left"/>
        <w:rPr>
          <w:rFonts w:ascii="仿宋_GB2312" w:eastAsia="仿宋_GB2312" w:cs="仿宋_GB2312"/>
          <w:sz w:val="30"/>
          <w:szCs w:val="30"/>
          <w:u w:val="single"/>
        </w:rPr>
      </w:pPr>
      <w:r w:rsidRPr="0094073C">
        <w:rPr>
          <w:rFonts w:ascii="仿宋_GB2312" w:eastAsia="仿宋_GB2312" w:cs="仿宋_GB2312"/>
          <w:sz w:val="30"/>
          <w:szCs w:val="30"/>
          <w:u w:val="single"/>
        </w:rPr>
        <w:t xml:space="preserve">                                                                      </w:t>
      </w:r>
    </w:p>
    <w:p w14:paraId="4A5DD026" w14:textId="77777777" w:rsidR="004F056F" w:rsidRPr="0094073C" w:rsidRDefault="004F056F" w:rsidP="0094073C">
      <w:pPr>
        <w:jc w:val="left"/>
        <w:rPr>
          <w:rFonts w:ascii="仿宋_GB2312" w:eastAsia="仿宋_GB2312" w:cs="仿宋_GB2312"/>
          <w:sz w:val="30"/>
          <w:szCs w:val="30"/>
          <w:u w:val="single"/>
        </w:rPr>
      </w:pPr>
      <w:r w:rsidRPr="0094073C">
        <w:rPr>
          <w:rFonts w:ascii="仿宋_GB2312" w:eastAsia="仿宋_GB2312" w:cs="仿宋_GB2312"/>
          <w:sz w:val="30"/>
          <w:szCs w:val="30"/>
          <w:u w:val="single"/>
        </w:rPr>
        <w:t xml:space="preserve">                                                                      </w:t>
      </w:r>
    </w:p>
    <w:p w14:paraId="0C070ED6" w14:textId="77777777" w:rsidR="004F056F" w:rsidRPr="0094073C" w:rsidRDefault="004F056F" w:rsidP="0094073C">
      <w:pPr>
        <w:jc w:val="left"/>
        <w:rPr>
          <w:rFonts w:ascii="仿宋_GB2312" w:eastAsia="仿宋_GB2312" w:cs="Times New Roman"/>
          <w:sz w:val="30"/>
          <w:szCs w:val="30"/>
          <w:u w:val="single"/>
        </w:rPr>
      </w:pPr>
      <w:r w:rsidRPr="0094073C">
        <w:rPr>
          <w:rFonts w:ascii="仿宋_GB2312" w:eastAsia="仿宋_GB2312" w:cs="仿宋_GB2312"/>
          <w:sz w:val="30"/>
          <w:szCs w:val="30"/>
          <w:u w:val="single"/>
        </w:rPr>
        <w:t xml:space="preserve">                                                                     </w:t>
      </w:r>
      <w:r w:rsidRPr="0094073C">
        <w:rPr>
          <w:rFonts w:ascii="仿宋_GB2312" w:eastAsia="仿宋_GB2312" w:cs="仿宋_GB2312" w:hint="eastAsia"/>
          <w:sz w:val="30"/>
          <w:szCs w:val="30"/>
          <w:u w:val="single"/>
        </w:rPr>
        <w:t>。</w:t>
      </w:r>
    </w:p>
    <w:p w14:paraId="05D0D0BB" w14:textId="77777777" w:rsidR="004F056F" w:rsidRPr="0094073C" w:rsidRDefault="004F056F" w:rsidP="0094073C">
      <w:pPr>
        <w:ind w:firstLineChars="200" w:firstLine="591"/>
        <w:jc w:val="center"/>
        <w:rPr>
          <w:rFonts w:ascii="仿宋_GB2312" w:eastAsia="仿宋_GB2312" w:cs="仿宋_GB2312"/>
          <w:sz w:val="30"/>
          <w:szCs w:val="30"/>
        </w:rPr>
      </w:pPr>
      <w:r w:rsidRPr="0094073C">
        <w:rPr>
          <w:rFonts w:ascii="仿宋_GB2312" w:eastAsia="仿宋_GB2312" w:cs="仿宋_GB2312"/>
          <w:sz w:val="30"/>
          <w:szCs w:val="30"/>
        </w:rPr>
        <w:t xml:space="preserve">                                         </w:t>
      </w:r>
    </w:p>
    <w:p w14:paraId="36E4571F" w14:textId="77777777" w:rsidR="004F056F" w:rsidRPr="0094073C" w:rsidRDefault="004F056F" w:rsidP="0094073C">
      <w:pPr>
        <w:ind w:right="480" w:firstLineChars="150" w:firstLine="444"/>
        <w:jc w:val="center"/>
        <w:rPr>
          <w:rFonts w:ascii="仿宋_GB2312" w:eastAsia="仿宋_GB2312" w:cs="仿宋_GB2312"/>
          <w:sz w:val="30"/>
          <w:szCs w:val="30"/>
        </w:rPr>
      </w:pPr>
      <w:r w:rsidRPr="0094073C">
        <w:rPr>
          <w:rFonts w:ascii="仿宋_GB2312" w:eastAsia="仿宋_GB2312" w:cs="仿宋_GB2312"/>
          <w:sz w:val="30"/>
          <w:szCs w:val="30"/>
        </w:rPr>
        <w:t xml:space="preserve">              </w:t>
      </w:r>
      <w:r>
        <w:rPr>
          <w:rFonts w:ascii="仿宋_GB2312" w:eastAsia="仿宋_GB2312" w:cs="仿宋_GB2312"/>
          <w:sz w:val="30"/>
          <w:szCs w:val="30"/>
        </w:rPr>
        <w:t xml:space="preserve">                   </w:t>
      </w:r>
      <w:r w:rsidRPr="0094073C">
        <w:rPr>
          <w:rFonts w:ascii="仿宋_GB2312" w:eastAsia="仿宋_GB2312" w:cs="仿宋_GB2312"/>
          <w:sz w:val="30"/>
          <w:szCs w:val="30"/>
        </w:rPr>
        <w:t xml:space="preserve"> </w:t>
      </w:r>
      <w:r w:rsidRPr="0094073C">
        <w:rPr>
          <w:rFonts w:ascii="仿宋_GB2312" w:eastAsia="仿宋_GB2312" w:cs="仿宋_GB2312" w:hint="eastAsia"/>
          <w:sz w:val="30"/>
          <w:szCs w:val="30"/>
        </w:rPr>
        <w:t>申诉人（签章）</w:t>
      </w:r>
      <w:r w:rsidRPr="0094073C">
        <w:rPr>
          <w:rFonts w:ascii="仿宋_GB2312" w:eastAsia="仿宋_GB2312" w:cs="仿宋_GB2312"/>
          <w:sz w:val="30"/>
          <w:szCs w:val="30"/>
        </w:rPr>
        <w:t xml:space="preserve">   </w:t>
      </w:r>
    </w:p>
    <w:p w14:paraId="70EF1B26" w14:textId="77777777" w:rsidR="004F056F" w:rsidRPr="0094073C" w:rsidRDefault="004F056F" w:rsidP="0094073C">
      <w:pPr>
        <w:ind w:right="888" w:firstLineChars="150" w:firstLine="444"/>
        <w:jc w:val="right"/>
        <w:rPr>
          <w:rFonts w:ascii="仿宋_GB2312" w:eastAsia="仿宋_GB2312" w:cs="Times New Roman"/>
          <w:sz w:val="30"/>
          <w:szCs w:val="30"/>
        </w:rPr>
      </w:pPr>
      <w:r w:rsidRPr="0094073C">
        <w:rPr>
          <w:rFonts w:ascii="仿宋_GB2312" w:eastAsia="仿宋_GB2312" w:cs="仿宋_GB2312"/>
          <w:sz w:val="30"/>
          <w:szCs w:val="30"/>
        </w:rPr>
        <w:t xml:space="preserve"> ____</w:t>
      </w:r>
      <w:r w:rsidRPr="0094073C">
        <w:rPr>
          <w:rFonts w:ascii="仿宋_GB2312" w:eastAsia="仿宋_GB2312" w:cs="仿宋_GB2312" w:hint="eastAsia"/>
          <w:sz w:val="30"/>
          <w:szCs w:val="30"/>
        </w:rPr>
        <w:t>年</w:t>
      </w:r>
      <w:r w:rsidRPr="0094073C">
        <w:rPr>
          <w:rFonts w:ascii="仿宋_GB2312" w:eastAsia="仿宋_GB2312" w:cs="仿宋_GB2312"/>
          <w:sz w:val="30"/>
          <w:szCs w:val="30"/>
        </w:rPr>
        <w:t>____</w:t>
      </w:r>
      <w:r w:rsidRPr="0094073C">
        <w:rPr>
          <w:rFonts w:ascii="仿宋_GB2312" w:eastAsia="仿宋_GB2312" w:cs="仿宋_GB2312" w:hint="eastAsia"/>
          <w:sz w:val="30"/>
          <w:szCs w:val="30"/>
        </w:rPr>
        <w:t>月</w:t>
      </w:r>
      <w:r w:rsidRPr="0094073C">
        <w:rPr>
          <w:rFonts w:ascii="仿宋_GB2312" w:eastAsia="仿宋_GB2312" w:cs="仿宋_GB2312"/>
          <w:sz w:val="30"/>
          <w:szCs w:val="30"/>
        </w:rPr>
        <w:t>____</w:t>
      </w:r>
      <w:r w:rsidRPr="0094073C">
        <w:rPr>
          <w:rFonts w:ascii="仿宋_GB2312" w:eastAsia="仿宋_GB2312" w:cs="仿宋_GB2312" w:hint="eastAsia"/>
          <w:sz w:val="30"/>
          <w:szCs w:val="30"/>
        </w:rPr>
        <w:t>日</w:t>
      </w:r>
    </w:p>
    <w:p w14:paraId="1FF1674F" w14:textId="77777777" w:rsidR="004F056F" w:rsidRPr="0094073C" w:rsidRDefault="004F056F" w:rsidP="0094073C">
      <w:pPr>
        <w:rPr>
          <w:rFonts w:ascii="仿宋_GB2312" w:eastAsia="仿宋_GB2312" w:cs="Times New Roman"/>
          <w:sz w:val="30"/>
          <w:szCs w:val="30"/>
        </w:rPr>
      </w:pPr>
      <w:r w:rsidRPr="0094073C">
        <w:rPr>
          <w:rFonts w:ascii="仿宋_GB2312" w:eastAsia="仿宋_GB2312" w:cs="仿宋_GB2312" w:hint="eastAsia"/>
          <w:sz w:val="30"/>
          <w:szCs w:val="30"/>
        </w:rPr>
        <w:t xml:space="preserve">　　附：有关材料</w:t>
      </w:r>
      <w:r w:rsidRPr="0094073C">
        <w:rPr>
          <w:rFonts w:ascii="仿宋_GB2312" w:eastAsia="仿宋_GB2312" w:cs="仿宋_GB2312"/>
          <w:sz w:val="30"/>
          <w:szCs w:val="30"/>
        </w:rPr>
        <w:t>____</w:t>
      </w:r>
      <w:r w:rsidRPr="0094073C">
        <w:rPr>
          <w:rFonts w:ascii="仿宋_GB2312" w:eastAsia="仿宋_GB2312" w:cs="仿宋_GB2312" w:hint="eastAsia"/>
          <w:sz w:val="30"/>
          <w:szCs w:val="30"/>
        </w:rPr>
        <w:t>份。</w:t>
      </w:r>
    </w:p>
    <w:p w14:paraId="0B1507C3" w14:textId="77777777" w:rsidR="004F056F" w:rsidRPr="0094073C" w:rsidRDefault="004F056F" w:rsidP="0094073C">
      <w:pPr>
        <w:rPr>
          <w:rFonts w:ascii="仿宋_GB2312" w:eastAsia="仿宋_GB2312" w:cs="Times New Roman"/>
          <w:sz w:val="30"/>
          <w:szCs w:val="30"/>
        </w:rPr>
      </w:pPr>
      <w:r w:rsidRPr="0094073C">
        <w:rPr>
          <w:rFonts w:ascii="仿宋_GB2312" w:eastAsia="仿宋_GB2312" w:cs="仿宋_GB2312" w:hint="eastAsia"/>
          <w:sz w:val="30"/>
          <w:szCs w:val="30"/>
        </w:rPr>
        <w:t xml:space="preserve">　　</w:t>
      </w:r>
    </w:p>
    <w:p w14:paraId="40D770F2" w14:textId="77777777" w:rsidR="004F056F" w:rsidRPr="0094073C" w:rsidRDefault="004F056F" w:rsidP="0094073C">
      <w:pPr>
        <w:widowControl/>
        <w:jc w:val="left"/>
        <w:rPr>
          <w:rFonts w:ascii="仿宋_GB2312" w:eastAsia="仿宋_GB2312" w:cs="Times New Roman"/>
          <w:sz w:val="30"/>
          <w:szCs w:val="30"/>
        </w:rPr>
      </w:pPr>
    </w:p>
    <w:p w14:paraId="2414DB18" w14:textId="77777777" w:rsidR="004F056F" w:rsidRPr="0094073C" w:rsidRDefault="004F056F" w:rsidP="0094073C">
      <w:pPr>
        <w:rPr>
          <w:rFonts w:ascii="仿宋_GB2312" w:eastAsia="仿宋_GB2312" w:cs="Times New Roman"/>
          <w:sz w:val="30"/>
          <w:szCs w:val="30"/>
        </w:rPr>
      </w:pPr>
      <w:r w:rsidRPr="0094073C">
        <w:rPr>
          <w:rFonts w:ascii="仿宋_GB2312" w:eastAsia="仿宋_GB2312" w:cs="仿宋_GB2312" w:hint="eastAsia"/>
          <w:sz w:val="30"/>
          <w:szCs w:val="30"/>
        </w:rPr>
        <w:lastRenderedPageBreak/>
        <w:t>注：</w:t>
      </w:r>
    </w:p>
    <w:p w14:paraId="4F25DFC4" w14:textId="77777777" w:rsidR="004F056F" w:rsidRPr="0094073C" w:rsidRDefault="004F056F" w:rsidP="0094073C">
      <w:pPr>
        <w:rPr>
          <w:rFonts w:ascii="仿宋_GB2312" w:eastAsia="仿宋_GB2312" w:cs="Times New Roman"/>
          <w:sz w:val="30"/>
          <w:szCs w:val="30"/>
        </w:rPr>
      </w:pPr>
      <w:r w:rsidRPr="0094073C">
        <w:rPr>
          <w:rFonts w:ascii="仿宋_GB2312" w:eastAsia="仿宋_GB2312" w:cs="仿宋_GB2312"/>
          <w:sz w:val="30"/>
          <w:szCs w:val="30"/>
        </w:rPr>
        <w:t xml:space="preserve">    1.</w:t>
      </w:r>
      <w:r w:rsidRPr="0094073C">
        <w:rPr>
          <w:rFonts w:ascii="仿宋_GB2312" w:eastAsia="仿宋_GB2312" w:cs="仿宋_GB2312" w:hint="eastAsia"/>
          <w:sz w:val="30"/>
          <w:szCs w:val="30"/>
        </w:rPr>
        <w:t>本文书中的教师申诉属于非诉讼申诉。申诉是指公民对有关问题向国家机关申诉意见，请求处理的行为。申诉有两种。一是诉讼上的申诉，是指当事人或其他有关公民时已发生法律效力的判决或裁定不服，依法向审判机关、检察机关提出重新处理的要求。二是非诉讼上的申诉。如我国宪法关于“公民对于任何国家机关和国家机关工作人员的违法失职行为，有向有关国家机关提出申诉、控告或检举的权利”，《教师法》第</w:t>
      </w:r>
      <w:r w:rsidRPr="0094073C">
        <w:rPr>
          <w:rFonts w:ascii="仿宋_GB2312" w:eastAsia="仿宋_GB2312" w:cs="仿宋_GB2312"/>
          <w:sz w:val="30"/>
          <w:szCs w:val="30"/>
        </w:rPr>
        <w:t>39</w:t>
      </w:r>
      <w:r w:rsidRPr="0094073C">
        <w:rPr>
          <w:rFonts w:ascii="仿宋_GB2312" w:eastAsia="仿宋_GB2312" w:cs="仿宋_GB2312" w:hint="eastAsia"/>
          <w:sz w:val="30"/>
          <w:szCs w:val="30"/>
        </w:rPr>
        <w:t>条规定的申诉也属于非诉讼上的申诉。</w:t>
      </w:r>
    </w:p>
    <w:p w14:paraId="7B0636F2" w14:textId="77777777" w:rsidR="004F056F" w:rsidRPr="0094073C" w:rsidRDefault="004F056F" w:rsidP="0094073C">
      <w:pPr>
        <w:rPr>
          <w:rFonts w:ascii="仿宋_GB2312" w:eastAsia="仿宋_GB2312" w:cs="Times New Roman"/>
          <w:sz w:val="30"/>
          <w:szCs w:val="30"/>
        </w:rPr>
      </w:pPr>
      <w:r w:rsidRPr="0094073C">
        <w:rPr>
          <w:rFonts w:ascii="仿宋_GB2312" w:eastAsia="仿宋_GB2312" w:cs="仿宋_GB2312"/>
          <w:sz w:val="30"/>
          <w:szCs w:val="30"/>
        </w:rPr>
        <w:t xml:space="preserve">    </w:t>
      </w:r>
      <w:r w:rsidRPr="0094073C">
        <w:rPr>
          <w:rFonts w:ascii="仿宋_GB2312" w:eastAsia="仿宋_GB2312" w:cs="仿宋_GB2312" w:hint="eastAsia"/>
          <w:sz w:val="30"/>
          <w:szCs w:val="30"/>
        </w:rPr>
        <w:t>教师作为当事人在诉讼中的申诉行为不在本文讨论之列。</w:t>
      </w:r>
    </w:p>
    <w:p w14:paraId="3876CC77" w14:textId="77777777" w:rsidR="004F056F" w:rsidRPr="0094073C" w:rsidRDefault="004F056F" w:rsidP="0094073C">
      <w:pPr>
        <w:rPr>
          <w:rFonts w:ascii="仿宋_GB2312" w:eastAsia="仿宋_GB2312" w:cs="Times New Roman"/>
          <w:sz w:val="30"/>
          <w:szCs w:val="30"/>
        </w:rPr>
      </w:pPr>
      <w:r w:rsidRPr="0094073C">
        <w:rPr>
          <w:rFonts w:ascii="仿宋_GB2312" w:eastAsia="仿宋_GB2312" w:cs="仿宋_GB2312"/>
          <w:sz w:val="30"/>
          <w:szCs w:val="30"/>
        </w:rPr>
        <w:t xml:space="preserve">    2</w:t>
      </w:r>
      <w:r w:rsidRPr="0094073C">
        <w:rPr>
          <w:rFonts w:ascii="仿宋_GB2312" w:eastAsia="仿宋_GB2312" w:cs="仿宋_GB2312" w:hint="eastAsia"/>
          <w:sz w:val="30"/>
          <w:szCs w:val="30"/>
        </w:rPr>
        <w:t>．“案由”要准确、简洁。所谓准确，是指提起申诉的理由要符合法律规定。只有当教师的合法权益受到学校或其他教育机构或政府有关部门的侵害，或者教师对学校或其他教育机构的处理决定不服时，才可提起这种非诉讼申诉，这种申诉也才有可能被有关部门受理。所谓简洁，是指交代案由用语要高度概括，不宜详写。</w:t>
      </w:r>
    </w:p>
    <w:p w14:paraId="408EB018" w14:textId="77777777" w:rsidR="004F056F" w:rsidRPr="0094073C" w:rsidRDefault="004F056F" w:rsidP="0094073C">
      <w:pPr>
        <w:rPr>
          <w:rFonts w:ascii="仿宋_GB2312" w:eastAsia="仿宋_GB2312" w:cs="Times New Roman"/>
          <w:sz w:val="30"/>
          <w:szCs w:val="30"/>
        </w:rPr>
      </w:pPr>
      <w:r w:rsidRPr="0094073C">
        <w:rPr>
          <w:rFonts w:ascii="仿宋_GB2312" w:eastAsia="仿宋_GB2312" w:cs="仿宋_GB2312"/>
          <w:sz w:val="30"/>
          <w:szCs w:val="30"/>
        </w:rPr>
        <w:t xml:space="preserve">    3</w:t>
      </w:r>
      <w:r w:rsidRPr="0094073C">
        <w:rPr>
          <w:rFonts w:ascii="仿宋_GB2312" w:eastAsia="仿宋_GB2312" w:cs="仿宋_GB2312" w:hint="eastAsia"/>
          <w:sz w:val="30"/>
          <w:szCs w:val="30"/>
        </w:rPr>
        <w:t>．“申诉请求”是教师在申诉时向有关部门提出的如何处理的请求意见。请求的事项务必须明确具体，是要求停止侵权、重新处理，还是恢复名誉、赔偿损失、查处违纪者等等都要具体列出，切忌空泛或含糊其辞。</w:t>
      </w:r>
    </w:p>
    <w:p w14:paraId="3D0671C5" w14:textId="77777777" w:rsidR="004F056F" w:rsidRPr="0094073C" w:rsidRDefault="004F056F" w:rsidP="0094073C">
      <w:pPr>
        <w:rPr>
          <w:rFonts w:ascii="仿宋_GB2312" w:eastAsia="仿宋_GB2312" w:cs="Times New Roman"/>
          <w:sz w:val="30"/>
          <w:szCs w:val="30"/>
        </w:rPr>
      </w:pPr>
      <w:r w:rsidRPr="0094073C">
        <w:rPr>
          <w:rFonts w:ascii="仿宋_GB2312" w:eastAsia="仿宋_GB2312" w:cs="仿宋_GB2312"/>
          <w:sz w:val="30"/>
          <w:szCs w:val="30"/>
        </w:rPr>
        <w:t xml:space="preserve">    4</w:t>
      </w:r>
      <w:r w:rsidRPr="0094073C">
        <w:rPr>
          <w:rFonts w:ascii="仿宋_GB2312" w:eastAsia="仿宋_GB2312" w:cs="仿宋_GB2312" w:hint="eastAsia"/>
          <w:sz w:val="30"/>
          <w:szCs w:val="30"/>
        </w:rPr>
        <w:t>．“事实和理由”是申诉书的重点部分。对事实的叙述务必实事求是，要经得起核查。有证据证明某些事实的，在叙述事实的同时要交代清楚证据的来源。说明理由，一是要善于从事实推导出结论，让事实本身成为理由；二是要注意摆出法定理由，即准确全面地引用相</w:t>
      </w:r>
      <w:r w:rsidRPr="0094073C">
        <w:rPr>
          <w:rFonts w:ascii="仿宋_GB2312" w:eastAsia="仿宋_GB2312" w:cs="仿宋_GB2312" w:hint="eastAsia"/>
          <w:sz w:val="30"/>
          <w:szCs w:val="30"/>
        </w:rPr>
        <w:lastRenderedPageBreak/>
        <w:t>关法律法规的规定，以增强说服力。</w:t>
      </w:r>
    </w:p>
    <w:p w14:paraId="3B475F5E" w14:textId="77777777" w:rsidR="004F056F" w:rsidRPr="0094073C" w:rsidRDefault="004F056F" w:rsidP="0094073C">
      <w:pPr>
        <w:rPr>
          <w:rFonts w:ascii="仿宋_GB2312" w:eastAsia="仿宋_GB2312" w:cs="Times New Roman"/>
          <w:sz w:val="30"/>
          <w:szCs w:val="30"/>
        </w:rPr>
      </w:pPr>
      <w:r w:rsidRPr="0094073C">
        <w:rPr>
          <w:rFonts w:ascii="仿宋_GB2312" w:eastAsia="仿宋_GB2312" w:cs="仿宋_GB2312"/>
          <w:sz w:val="30"/>
          <w:szCs w:val="30"/>
        </w:rPr>
        <w:t xml:space="preserve">    5</w:t>
      </w:r>
      <w:r w:rsidRPr="0094073C">
        <w:rPr>
          <w:rFonts w:ascii="仿宋_GB2312" w:eastAsia="仿宋_GB2312" w:cs="仿宋_GB2312" w:hint="eastAsia"/>
          <w:sz w:val="30"/>
          <w:szCs w:val="30"/>
        </w:rPr>
        <w:t>．关于申诉书致送的部门。如果是因为学校或者其他教育机构侵权或者对学校或其他教育机构的处理不服，教师应向主管的教育行政部门提交申诉书；如果是因为政府有关部门譬如教育行政部门侵犯了《教师法》所规定的教师的权利的，教师应向同级人民政府或者上一级人民政府有关部门提交申诉书。</w:t>
      </w:r>
    </w:p>
    <w:p w14:paraId="3C2279F5" w14:textId="77777777" w:rsidR="004F056F" w:rsidRDefault="004F056F" w:rsidP="0094073C">
      <w:pPr>
        <w:rPr>
          <w:rFonts w:ascii="仿宋_GB2312" w:eastAsia="仿宋_GB2312" w:hAnsi="宋体" w:cs="Times New Roman"/>
          <w:sz w:val="30"/>
          <w:szCs w:val="30"/>
        </w:rPr>
      </w:pPr>
    </w:p>
    <w:p w14:paraId="11AD798F" w14:textId="77777777" w:rsidR="004F056F" w:rsidRDefault="004F056F" w:rsidP="0094073C">
      <w:pPr>
        <w:rPr>
          <w:rFonts w:ascii="仿宋_GB2312" w:eastAsia="仿宋_GB2312" w:hAnsi="宋体" w:cs="Times New Roman"/>
          <w:sz w:val="30"/>
          <w:szCs w:val="30"/>
        </w:rPr>
      </w:pPr>
    </w:p>
    <w:p w14:paraId="471D165A" w14:textId="77777777" w:rsidR="004F056F" w:rsidRDefault="004F056F" w:rsidP="0094073C">
      <w:pPr>
        <w:rPr>
          <w:rFonts w:ascii="仿宋_GB2312" w:eastAsia="仿宋_GB2312" w:hAnsi="宋体" w:cs="Times New Roman"/>
          <w:sz w:val="30"/>
          <w:szCs w:val="30"/>
        </w:rPr>
      </w:pPr>
    </w:p>
    <w:p w14:paraId="41EF4566" w14:textId="77777777" w:rsidR="004F056F" w:rsidRDefault="004F056F" w:rsidP="0094073C">
      <w:pPr>
        <w:rPr>
          <w:rFonts w:ascii="仿宋_GB2312" w:eastAsia="仿宋_GB2312" w:hAnsi="宋体" w:cs="Times New Roman"/>
          <w:sz w:val="30"/>
          <w:szCs w:val="30"/>
        </w:rPr>
      </w:pPr>
    </w:p>
    <w:p w14:paraId="13463791" w14:textId="77777777" w:rsidR="004F056F" w:rsidRDefault="004F056F" w:rsidP="0094073C">
      <w:pPr>
        <w:rPr>
          <w:rFonts w:ascii="仿宋_GB2312" w:eastAsia="仿宋_GB2312" w:hAnsi="宋体" w:cs="Times New Roman"/>
          <w:sz w:val="30"/>
          <w:szCs w:val="30"/>
        </w:rPr>
      </w:pPr>
    </w:p>
    <w:p w14:paraId="07CE8388" w14:textId="77777777" w:rsidR="004F056F" w:rsidRDefault="004F056F" w:rsidP="0094073C">
      <w:pPr>
        <w:rPr>
          <w:rFonts w:ascii="仿宋_GB2312" w:eastAsia="仿宋_GB2312" w:hAnsi="宋体" w:cs="Times New Roman"/>
          <w:sz w:val="30"/>
          <w:szCs w:val="30"/>
        </w:rPr>
      </w:pPr>
    </w:p>
    <w:p w14:paraId="1898A152" w14:textId="77777777" w:rsidR="004F056F" w:rsidRDefault="004F056F" w:rsidP="0094073C">
      <w:pPr>
        <w:rPr>
          <w:rFonts w:ascii="仿宋_GB2312" w:eastAsia="仿宋_GB2312" w:hAnsi="宋体" w:cs="Times New Roman"/>
          <w:sz w:val="30"/>
          <w:szCs w:val="30"/>
        </w:rPr>
      </w:pPr>
    </w:p>
    <w:p w14:paraId="32718102" w14:textId="77777777" w:rsidR="004F056F" w:rsidRDefault="004F056F" w:rsidP="0094073C">
      <w:pPr>
        <w:rPr>
          <w:rFonts w:ascii="仿宋_GB2312" w:eastAsia="仿宋_GB2312" w:hAnsi="宋体" w:cs="Times New Roman"/>
          <w:sz w:val="30"/>
          <w:szCs w:val="30"/>
        </w:rPr>
      </w:pPr>
    </w:p>
    <w:p w14:paraId="476F08BC" w14:textId="77777777" w:rsidR="004F056F" w:rsidRDefault="004F056F" w:rsidP="0094073C">
      <w:pPr>
        <w:rPr>
          <w:rFonts w:ascii="仿宋_GB2312" w:eastAsia="仿宋_GB2312" w:hAnsi="宋体" w:cs="Times New Roman"/>
          <w:sz w:val="30"/>
          <w:szCs w:val="30"/>
        </w:rPr>
      </w:pPr>
    </w:p>
    <w:p w14:paraId="09AEFA6E" w14:textId="77777777" w:rsidR="004F056F" w:rsidRDefault="004F056F" w:rsidP="0094073C">
      <w:pPr>
        <w:rPr>
          <w:rFonts w:ascii="仿宋_GB2312" w:eastAsia="仿宋_GB2312" w:hAnsi="宋体" w:cs="Times New Roman"/>
          <w:sz w:val="30"/>
          <w:szCs w:val="30"/>
        </w:rPr>
      </w:pPr>
    </w:p>
    <w:p w14:paraId="18C9F12E" w14:textId="77777777" w:rsidR="004F056F" w:rsidRDefault="004F056F" w:rsidP="0094073C">
      <w:pPr>
        <w:rPr>
          <w:rFonts w:ascii="仿宋_GB2312" w:eastAsia="仿宋_GB2312" w:hAnsi="宋体" w:cs="Times New Roman"/>
          <w:sz w:val="30"/>
          <w:szCs w:val="30"/>
        </w:rPr>
      </w:pPr>
    </w:p>
    <w:p w14:paraId="1636336D" w14:textId="77777777" w:rsidR="004F056F" w:rsidRDefault="004F056F" w:rsidP="0094073C">
      <w:pPr>
        <w:rPr>
          <w:rFonts w:ascii="仿宋_GB2312" w:eastAsia="仿宋_GB2312" w:hAnsi="宋体" w:cs="Times New Roman"/>
          <w:sz w:val="30"/>
          <w:szCs w:val="30"/>
        </w:rPr>
      </w:pPr>
    </w:p>
    <w:p w14:paraId="385F9B8A" w14:textId="77777777" w:rsidR="004F056F" w:rsidRDefault="004F056F" w:rsidP="0094073C">
      <w:pPr>
        <w:rPr>
          <w:rFonts w:ascii="仿宋_GB2312" w:eastAsia="仿宋_GB2312" w:hAnsi="宋体" w:cs="Times New Roman"/>
          <w:sz w:val="30"/>
          <w:szCs w:val="30"/>
        </w:rPr>
      </w:pPr>
    </w:p>
    <w:p w14:paraId="46DEC6CA" w14:textId="77777777" w:rsidR="004F056F" w:rsidRDefault="004F056F" w:rsidP="0094073C">
      <w:pPr>
        <w:rPr>
          <w:rFonts w:ascii="仿宋_GB2312" w:eastAsia="仿宋_GB2312" w:hAnsi="宋体" w:cs="Times New Roman"/>
          <w:sz w:val="30"/>
          <w:szCs w:val="30"/>
        </w:rPr>
      </w:pPr>
    </w:p>
    <w:p w14:paraId="6B7CFC10" w14:textId="77777777" w:rsidR="004F056F" w:rsidRDefault="004F056F" w:rsidP="0094073C">
      <w:pPr>
        <w:rPr>
          <w:rFonts w:ascii="仿宋_GB2312" w:eastAsia="仿宋_GB2312" w:hAnsi="宋体" w:cs="Times New Roman"/>
          <w:sz w:val="30"/>
          <w:szCs w:val="30"/>
        </w:rPr>
      </w:pPr>
    </w:p>
    <w:p w14:paraId="34DED2FF" w14:textId="77777777" w:rsidR="004F056F" w:rsidRDefault="004F056F" w:rsidP="0094073C">
      <w:pPr>
        <w:rPr>
          <w:rFonts w:ascii="仿宋_GB2312" w:eastAsia="仿宋_GB2312" w:hAnsi="宋体" w:cs="Times New Roman"/>
          <w:sz w:val="30"/>
          <w:szCs w:val="30"/>
        </w:rPr>
      </w:pPr>
    </w:p>
    <w:p w14:paraId="63514ABD" w14:textId="77777777" w:rsidR="004F056F" w:rsidRPr="0094073C" w:rsidRDefault="004F056F" w:rsidP="0094073C">
      <w:pPr>
        <w:rPr>
          <w:rFonts w:ascii="仿宋_GB2312" w:eastAsia="仿宋_GB2312" w:hAnsi="宋体" w:cs="仿宋_GB2312"/>
          <w:sz w:val="30"/>
          <w:szCs w:val="30"/>
        </w:rPr>
      </w:pPr>
      <w:r w:rsidRPr="0094073C">
        <w:rPr>
          <w:rFonts w:ascii="仿宋_GB2312" w:eastAsia="仿宋_GB2312" w:hAnsi="宋体" w:cs="仿宋_GB2312" w:hint="eastAsia"/>
          <w:sz w:val="30"/>
          <w:szCs w:val="30"/>
        </w:rPr>
        <w:lastRenderedPageBreak/>
        <w:t>附件</w:t>
      </w:r>
      <w:r w:rsidRPr="0094073C">
        <w:rPr>
          <w:rFonts w:ascii="仿宋_GB2312" w:eastAsia="仿宋_GB2312" w:hAnsi="宋体" w:cs="仿宋_GB2312"/>
          <w:sz w:val="30"/>
          <w:szCs w:val="30"/>
        </w:rPr>
        <w:t>2:</w:t>
      </w:r>
    </w:p>
    <w:tbl>
      <w:tblPr>
        <w:tblW w:w="9750" w:type="dxa"/>
        <w:jc w:val="center"/>
        <w:tblCellSpacing w:w="0" w:type="dxa"/>
        <w:tblCellMar>
          <w:left w:w="0" w:type="dxa"/>
          <w:right w:w="0" w:type="dxa"/>
        </w:tblCellMar>
        <w:tblLook w:val="00A0" w:firstRow="1" w:lastRow="0" w:firstColumn="1" w:lastColumn="0" w:noHBand="0" w:noVBand="0"/>
      </w:tblPr>
      <w:tblGrid>
        <w:gridCol w:w="9750"/>
      </w:tblGrid>
      <w:tr w:rsidR="004F056F" w:rsidRPr="002B5876" w14:paraId="4DC3CBA0" w14:textId="77777777" w:rsidTr="00611766">
        <w:trPr>
          <w:tblCellSpacing w:w="0" w:type="dxa"/>
          <w:jc w:val="center"/>
        </w:trPr>
        <w:tc>
          <w:tcPr>
            <w:tcW w:w="0" w:type="auto"/>
            <w:shd w:val="clear" w:color="auto" w:fill="FFFFFF"/>
            <w:vAlign w:val="center"/>
          </w:tcPr>
          <w:p w14:paraId="40AD2727" w14:textId="77777777" w:rsidR="004F056F" w:rsidRPr="00FF7A93" w:rsidRDefault="004F056F" w:rsidP="0094073C">
            <w:pPr>
              <w:widowControl/>
              <w:jc w:val="center"/>
              <w:rPr>
                <w:rFonts w:ascii="宋体" w:cs="Times New Roman"/>
                <w:b/>
                <w:bCs/>
                <w:color w:val="24211D"/>
                <w:kern w:val="0"/>
                <w:sz w:val="36"/>
                <w:szCs w:val="36"/>
              </w:rPr>
            </w:pPr>
            <w:r>
              <w:rPr>
                <w:rFonts w:ascii="宋体" w:hAnsi="宋体" w:cs="宋体" w:hint="eastAsia"/>
                <w:b/>
                <w:bCs/>
                <w:color w:val="24211D"/>
                <w:kern w:val="0"/>
                <w:sz w:val="36"/>
                <w:szCs w:val="36"/>
              </w:rPr>
              <w:t>教师</w:t>
            </w:r>
            <w:r w:rsidRPr="00FF7A93">
              <w:rPr>
                <w:rFonts w:ascii="宋体" w:hAnsi="宋体" w:cs="宋体" w:hint="eastAsia"/>
                <w:b/>
                <w:bCs/>
                <w:color w:val="24211D"/>
                <w:kern w:val="0"/>
                <w:sz w:val="36"/>
                <w:szCs w:val="36"/>
              </w:rPr>
              <w:t>申诉处理决定书</w:t>
            </w:r>
          </w:p>
        </w:tc>
      </w:tr>
    </w:tbl>
    <w:p w14:paraId="6B678566" w14:textId="77777777" w:rsidR="004F056F" w:rsidRPr="0073496B" w:rsidRDefault="004F056F" w:rsidP="0094073C">
      <w:pPr>
        <w:pStyle w:val="reader-word-layer"/>
        <w:shd w:val="clear" w:color="auto" w:fill="FFFFFF"/>
        <w:spacing w:before="0" w:beforeAutospacing="0" w:after="0" w:afterAutospacing="0"/>
        <w:rPr>
          <w:color w:val="24211D"/>
          <w:sz w:val="28"/>
          <w:szCs w:val="28"/>
        </w:rPr>
      </w:pPr>
      <w:r w:rsidRPr="0073496B">
        <w:rPr>
          <w:rFonts w:hint="eastAsia"/>
          <w:color w:val="24211D"/>
          <w:sz w:val="28"/>
          <w:szCs w:val="28"/>
        </w:rPr>
        <w:t>申诉人：</w:t>
      </w:r>
      <w:r w:rsidRPr="0073496B">
        <w:rPr>
          <w:color w:val="24211D"/>
          <w:sz w:val="28"/>
          <w:szCs w:val="28"/>
        </w:rPr>
        <w:t xml:space="preserve"> </w:t>
      </w:r>
    </w:p>
    <w:p w14:paraId="7D7596CF" w14:textId="77777777" w:rsidR="004F056F" w:rsidRPr="0073496B" w:rsidRDefault="004F056F" w:rsidP="0094073C">
      <w:pPr>
        <w:pStyle w:val="reader-word-layer"/>
        <w:shd w:val="clear" w:color="auto" w:fill="FFFFFF"/>
        <w:spacing w:before="0" w:beforeAutospacing="0" w:after="0" w:afterAutospacing="0"/>
        <w:rPr>
          <w:color w:val="24211D"/>
          <w:sz w:val="28"/>
          <w:szCs w:val="28"/>
        </w:rPr>
      </w:pPr>
      <w:r w:rsidRPr="0073496B">
        <w:rPr>
          <w:rFonts w:hint="eastAsia"/>
          <w:color w:val="24211D"/>
          <w:sz w:val="28"/>
          <w:szCs w:val="28"/>
        </w:rPr>
        <w:t>地址：</w:t>
      </w:r>
      <w:r w:rsidRPr="0073496B">
        <w:rPr>
          <w:color w:val="24211D"/>
          <w:sz w:val="28"/>
          <w:szCs w:val="28"/>
        </w:rPr>
        <w:t xml:space="preserve"> </w:t>
      </w:r>
    </w:p>
    <w:p w14:paraId="23276DAD" w14:textId="77777777" w:rsidR="004F056F" w:rsidRPr="0073496B" w:rsidRDefault="004F056F" w:rsidP="0094073C">
      <w:pPr>
        <w:pStyle w:val="reader-word-layer"/>
        <w:shd w:val="clear" w:color="auto" w:fill="FFFFFF"/>
        <w:spacing w:before="0" w:beforeAutospacing="0" w:after="0" w:afterAutospacing="0"/>
        <w:rPr>
          <w:rFonts w:cs="Times New Roman"/>
          <w:color w:val="24211D"/>
          <w:sz w:val="28"/>
          <w:szCs w:val="28"/>
        </w:rPr>
      </w:pPr>
      <w:r w:rsidRPr="0073496B">
        <w:rPr>
          <w:rFonts w:hint="eastAsia"/>
          <w:color w:val="24211D"/>
          <w:sz w:val="28"/>
          <w:szCs w:val="28"/>
        </w:rPr>
        <w:t>被申诉人：</w:t>
      </w:r>
    </w:p>
    <w:p w14:paraId="3AA73DAB" w14:textId="77777777" w:rsidR="004F056F" w:rsidRPr="0073496B" w:rsidRDefault="004F056F" w:rsidP="0094073C">
      <w:pPr>
        <w:pStyle w:val="reader-word-layer"/>
        <w:shd w:val="clear" w:color="auto" w:fill="FFFFFF"/>
        <w:spacing w:before="0" w:beforeAutospacing="0" w:after="0" w:afterAutospacing="0"/>
        <w:rPr>
          <w:color w:val="24211D"/>
          <w:sz w:val="28"/>
          <w:szCs w:val="28"/>
        </w:rPr>
      </w:pPr>
      <w:r w:rsidRPr="0073496B">
        <w:rPr>
          <w:rFonts w:hint="eastAsia"/>
          <w:color w:val="24211D"/>
          <w:sz w:val="28"/>
          <w:szCs w:val="28"/>
        </w:rPr>
        <w:t>地址：</w:t>
      </w:r>
      <w:r w:rsidRPr="0073496B">
        <w:rPr>
          <w:color w:val="24211D"/>
          <w:sz w:val="28"/>
          <w:szCs w:val="28"/>
        </w:rPr>
        <w:t xml:space="preserve"> </w:t>
      </w:r>
    </w:p>
    <w:p w14:paraId="3CF5AF53" w14:textId="77777777" w:rsidR="004F056F" w:rsidRPr="0073496B" w:rsidRDefault="004F056F" w:rsidP="0094073C">
      <w:pPr>
        <w:pStyle w:val="reader-word-layer"/>
        <w:shd w:val="clear" w:color="auto" w:fill="FFFFFF"/>
        <w:spacing w:before="0" w:beforeAutospacing="0" w:after="0" w:afterAutospacing="0"/>
        <w:ind w:firstLineChars="200" w:firstLine="551"/>
        <w:rPr>
          <w:rFonts w:cs="Times New Roman"/>
          <w:color w:val="24211D"/>
          <w:sz w:val="28"/>
          <w:szCs w:val="28"/>
        </w:rPr>
      </w:pPr>
      <w:r w:rsidRPr="0073496B">
        <w:rPr>
          <w:rFonts w:hint="eastAsia"/>
          <w:color w:val="24211D"/>
          <w:sz w:val="28"/>
          <w:szCs w:val="28"/>
        </w:rPr>
        <w:t>申诉人就</w:t>
      </w:r>
      <w:r w:rsidRPr="0073496B">
        <w:rPr>
          <w:color w:val="24211D"/>
          <w:sz w:val="28"/>
          <w:szCs w:val="28"/>
          <w:u w:val="single"/>
        </w:rPr>
        <w:t xml:space="preserve">                                </w:t>
      </w:r>
      <w:r w:rsidRPr="0073496B">
        <w:rPr>
          <w:rFonts w:hint="eastAsia"/>
          <w:color w:val="24211D"/>
          <w:sz w:val="28"/>
          <w:szCs w:val="28"/>
        </w:rPr>
        <w:t>向我委提出投诉。</w:t>
      </w:r>
    </w:p>
    <w:p w14:paraId="3853D3B3" w14:textId="77777777" w:rsidR="004F056F" w:rsidRPr="0073496B" w:rsidRDefault="004F056F" w:rsidP="0094073C">
      <w:pPr>
        <w:pStyle w:val="reader-word-layer"/>
        <w:shd w:val="clear" w:color="auto" w:fill="FFFFFF"/>
        <w:spacing w:before="0" w:beforeAutospacing="0" w:after="0" w:afterAutospacing="0"/>
        <w:ind w:firstLineChars="200" w:firstLine="551"/>
        <w:rPr>
          <w:rFonts w:cs="Times New Roman"/>
          <w:color w:val="24211D"/>
          <w:sz w:val="28"/>
          <w:szCs w:val="28"/>
        </w:rPr>
      </w:pPr>
      <w:r w:rsidRPr="0073496B">
        <w:rPr>
          <w:rFonts w:hint="eastAsia"/>
          <w:color w:val="24211D"/>
          <w:sz w:val="28"/>
          <w:szCs w:val="28"/>
        </w:rPr>
        <w:t>经调查核实，情况如下：</w:t>
      </w:r>
    </w:p>
    <w:p w14:paraId="02ED5DFC" w14:textId="77777777" w:rsidR="004F056F" w:rsidRPr="0073496B" w:rsidRDefault="004F056F" w:rsidP="0094073C">
      <w:pPr>
        <w:widowControl/>
        <w:ind w:firstLine="560"/>
        <w:jc w:val="left"/>
        <w:rPr>
          <w:rFonts w:cs="Times New Roman"/>
          <w:color w:val="24211D"/>
          <w:sz w:val="28"/>
          <w:szCs w:val="28"/>
          <w:u w:val="single"/>
        </w:rPr>
      </w:pPr>
      <w:r w:rsidRPr="0073496B">
        <w:rPr>
          <w:color w:val="24211D"/>
          <w:sz w:val="28"/>
          <w:szCs w:val="28"/>
          <w:u w:val="single"/>
        </w:rPr>
        <w:t xml:space="preserve">                                                                                                                                                                                                                                                                                                                                                                                              </w:t>
      </w:r>
      <w:r w:rsidRPr="0073496B">
        <w:rPr>
          <w:rFonts w:cs="宋体" w:hint="eastAsia"/>
          <w:color w:val="24211D"/>
          <w:sz w:val="28"/>
          <w:szCs w:val="28"/>
          <w:u w:val="single"/>
        </w:rPr>
        <w:t>。</w:t>
      </w:r>
    </w:p>
    <w:p w14:paraId="673B4BDC" w14:textId="77777777" w:rsidR="004F056F" w:rsidRPr="0073496B" w:rsidRDefault="004F056F" w:rsidP="0094073C">
      <w:pPr>
        <w:pStyle w:val="reader-word-layer"/>
        <w:shd w:val="clear" w:color="auto" w:fill="FFFFFF"/>
        <w:spacing w:before="0" w:beforeAutospacing="0" w:after="0" w:afterAutospacing="0"/>
        <w:ind w:firstLineChars="250" w:firstLine="689"/>
        <w:rPr>
          <w:rFonts w:ascii="Calibri" w:hAnsi="Calibri" w:cs="Calibri"/>
          <w:kern w:val="2"/>
          <w:sz w:val="28"/>
          <w:szCs w:val="28"/>
          <w:u w:val="single"/>
        </w:rPr>
      </w:pPr>
      <w:r w:rsidRPr="0073496B">
        <w:rPr>
          <w:rFonts w:ascii="Calibri" w:hAnsi="Calibri" w:hint="eastAsia"/>
          <w:kern w:val="2"/>
          <w:sz w:val="28"/>
          <w:szCs w:val="28"/>
        </w:rPr>
        <w:t>根据上述事实及相关法律、法规。我委决定，</w:t>
      </w:r>
      <w:r w:rsidRPr="0073496B">
        <w:rPr>
          <w:rFonts w:ascii="Calibri" w:hAnsi="Calibri" w:cs="Calibri"/>
          <w:kern w:val="2"/>
          <w:sz w:val="28"/>
          <w:szCs w:val="28"/>
          <w:u w:val="single"/>
        </w:rPr>
        <w:t xml:space="preserve">                                              </w:t>
      </w:r>
    </w:p>
    <w:p w14:paraId="68DA236B" w14:textId="77777777" w:rsidR="004F056F" w:rsidRPr="0073496B" w:rsidRDefault="004F056F" w:rsidP="0094073C">
      <w:pPr>
        <w:pStyle w:val="reader-word-layer"/>
        <w:shd w:val="clear" w:color="auto" w:fill="FFFFFF"/>
        <w:spacing w:before="0" w:beforeAutospacing="0" w:after="0" w:afterAutospacing="0"/>
        <w:rPr>
          <w:rFonts w:ascii="Calibri" w:hAnsi="Calibri" w:cs="Calibri"/>
          <w:kern w:val="2"/>
          <w:sz w:val="28"/>
          <w:szCs w:val="28"/>
        </w:rPr>
      </w:pPr>
      <w:r w:rsidRPr="0073496B">
        <w:rPr>
          <w:rFonts w:ascii="Calibri" w:hAnsi="Calibri" w:cs="Calibri"/>
          <w:kern w:val="2"/>
          <w:sz w:val="28"/>
          <w:szCs w:val="28"/>
          <w:u w:val="single"/>
        </w:rPr>
        <w:t xml:space="preserve">                                                                                   </w:t>
      </w:r>
      <w:r w:rsidRPr="0073496B">
        <w:rPr>
          <w:rFonts w:ascii="Calibri" w:hAnsi="Calibri" w:cs="Calibri"/>
          <w:kern w:val="2"/>
          <w:sz w:val="28"/>
          <w:szCs w:val="28"/>
        </w:rPr>
        <w:t xml:space="preserve"> </w:t>
      </w:r>
      <w:r w:rsidRPr="0073496B">
        <w:rPr>
          <w:rFonts w:ascii="Calibri" w:hAnsi="Calibri" w:hint="eastAsia"/>
          <w:kern w:val="2"/>
          <w:sz w:val="28"/>
          <w:szCs w:val="28"/>
        </w:rPr>
        <w:t>。</w:t>
      </w:r>
    </w:p>
    <w:p w14:paraId="138DB151" w14:textId="77777777" w:rsidR="004F056F" w:rsidRPr="0073496B" w:rsidRDefault="004F056F" w:rsidP="0094073C">
      <w:pPr>
        <w:widowControl/>
        <w:ind w:firstLineChars="1300" w:firstLine="3584"/>
        <w:rPr>
          <w:rFonts w:ascii="宋体" w:cs="Times New Roman"/>
          <w:color w:val="24211D"/>
          <w:kern w:val="0"/>
          <w:sz w:val="28"/>
          <w:szCs w:val="28"/>
        </w:rPr>
      </w:pPr>
      <w:r w:rsidRPr="0073496B">
        <w:rPr>
          <w:rFonts w:ascii="宋体" w:hAnsi="宋体" w:cs="宋体"/>
          <w:color w:val="24211D"/>
          <w:kern w:val="0"/>
          <w:sz w:val="28"/>
          <w:szCs w:val="28"/>
        </w:rPr>
        <w:t xml:space="preserve"> </w:t>
      </w:r>
      <w:r w:rsidRPr="0073496B">
        <w:rPr>
          <w:rFonts w:ascii="宋体" w:hAnsi="宋体" w:cs="宋体" w:hint="eastAsia"/>
          <w:color w:val="24211D"/>
          <w:kern w:val="0"/>
          <w:sz w:val="28"/>
          <w:szCs w:val="28"/>
        </w:rPr>
        <w:t>陕西中医药大学</w:t>
      </w:r>
      <w:r w:rsidRPr="0073496B">
        <w:rPr>
          <w:rFonts w:cs="宋体" w:hint="eastAsia"/>
          <w:sz w:val="28"/>
          <w:szCs w:val="28"/>
        </w:rPr>
        <w:t>教师申诉处理委员会</w:t>
      </w:r>
    </w:p>
    <w:p w14:paraId="3DD8240D" w14:textId="77777777" w:rsidR="004F056F" w:rsidRPr="0073496B" w:rsidRDefault="004F056F" w:rsidP="0094073C">
      <w:pPr>
        <w:widowControl/>
        <w:jc w:val="center"/>
        <w:rPr>
          <w:rFonts w:ascii="宋体" w:cs="Times New Roman"/>
          <w:color w:val="24211D"/>
          <w:kern w:val="0"/>
          <w:sz w:val="28"/>
          <w:szCs w:val="28"/>
        </w:rPr>
      </w:pPr>
      <w:r w:rsidRPr="0073496B">
        <w:rPr>
          <w:rFonts w:ascii="宋体" w:hAnsi="宋体" w:cs="宋体"/>
          <w:color w:val="24211D"/>
          <w:kern w:val="0"/>
          <w:sz w:val="28"/>
          <w:szCs w:val="28"/>
        </w:rPr>
        <w:t xml:space="preserve">               </w:t>
      </w:r>
      <w:r>
        <w:rPr>
          <w:rFonts w:ascii="宋体" w:hAnsi="宋体" w:cs="宋体"/>
          <w:color w:val="24211D"/>
          <w:kern w:val="0"/>
          <w:sz w:val="28"/>
          <w:szCs w:val="28"/>
        </w:rPr>
        <w:t xml:space="preserve">                      </w:t>
      </w:r>
      <w:r w:rsidRPr="0073496B">
        <w:rPr>
          <w:rFonts w:ascii="宋体" w:hAnsi="宋体" w:cs="宋体" w:hint="eastAsia"/>
          <w:color w:val="24211D"/>
          <w:kern w:val="0"/>
          <w:sz w:val="28"/>
          <w:szCs w:val="28"/>
        </w:rPr>
        <w:t>主任</w:t>
      </w:r>
      <w:r>
        <w:rPr>
          <w:rFonts w:ascii="宋体" w:hAnsi="宋体" w:cs="宋体" w:hint="eastAsia"/>
          <w:color w:val="24211D"/>
          <w:kern w:val="0"/>
          <w:sz w:val="28"/>
          <w:szCs w:val="28"/>
        </w:rPr>
        <w:t>（</w:t>
      </w:r>
      <w:r w:rsidRPr="0073496B">
        <w:rPr>
          <w:rFonts w:ascii="宋体" w:hAnsi="宋体" w:cs="宋体" w:hint="eastAsia"/>
          <w:color w:val="24211D"/>
          <w:kern w:val="0"/>
          <w:sz w:val="28"/>
          <w:szCs w:val="28"/>
        </w:rPr>
        <w:t>签章</w:t>
      </w:r>
      <w:r>
        <w:rPr>
          <w:rFonts w:ascii="宋体" w:hAnsi="宋体" w:cs="宋体" w:hint="eastAsia"/>
          <w:color w:val="24211D"/>
          <w:kern w:val="0"/>
          <w:sz w:val="28"/>
          <w:szCs w:val="28"/>
        </w:rPr>
        <w:t>）</w:t>
      </w:r>
    </w:p>
    <w:p w14:paraId="27EBE655" w14:textId="77777777" w:rsidR="004F056F" w:rsidRPr="0073496B" w:rsidRDefault="004F056F" w:rsidP="0094073C">
      <w:pPr>
        <w:jc w:val="center"/>
        <w:rPr>
          <w:rFonts w:cs="Times New Roman"/>
          <w:sz w:val="28"/>
          <w:szCs w:val="28"/>
        </w:rPr>
      </w:pPr>
      <w:r w:rsidRPr="0073496B">
        <w:rPr>
          <w:rFonts w:ascii="Times New Roman" w:hAnsi="Times New Roman" w:cs="Times New Roman"/>
          <w:color w:val="24211D"/>
          <w:kern w:val="0"/>
          <w:sz w:val="28"/>
          <w:szCs w:val="28"/>
        </w:rPr>
        <w:t xml:space="preserve">                      </w:t>
      </w:r>
      <w:r>
        <w:rPr>
          <w:rFonts w:ascii="Times New Roman" w:hAnsi="Times New Roman" w:cs="Times New Roman"/>
          <w:color w:val="24211D"/>
          <w:kern w:val="0"/>
          <w:sz w:val="28"/>
          <w:szCs w:val="28"/>
        </w:rPr>
        <w:t xml:space="preserve">             </w:t>
      </w:r>
      <w:r w:rsidRPr="0073496B">
        <w:rPr>
          <w:rFonts w:ascii="宋体" w:hAnsi="宋体" w:cs="宋体" w:hint="eastAsia"/>
          <w:color w:val="24211D"/>
          <w:kern w:val="0"/>
          <w:sz w:val="28"/>
          <w:szCs w:val="28"/>
        </w:rPr>
        <w:t>年</w:t>
      </w:r>
      <w:r>
        <w:rPr>
          <w:rFonts w:ascii="Times New Roman" w:hAnsi="Times New Roman" w:cs="Times New Roman"/>
          <w:color w:val="24211D"/>
          <w:kern w:val="0"/>
          <w:sz w:val="28"/>
          <w:szCs w:val="28"/>
        </w:rPr>
        <w:t xml:space="preserve">  </w:t>
      </w:r>
      <w:r w:rsidRPr="0073496B">
        <w:rPr>
          <w:rFonts w:ascii="宋体" w:hAnsi="宋体" w:cs="宋体" w:hint="eastAsia"/>
          <w:color w:val="24211D"/>
          <w:kern w:val="0"/>
          <w:sz w:val="28"/>
          <w:szCs w:val="28"/>
        </w:rPr>
        <w:t>月</w:t>
      </w:r>
      <w:r>
        <w:rPr>
          <w:rFonts w:ascii="Times New Roman" w:hAnsi="Times New Roman" w:cs="Times New Roman"/>
          <w:color w:val="24211D"/>
          <w:kern w:val="0"/>
          <w:sz w:val="28"/>
          <w:szCs w:val="28"/>
        </w:rPr>
        <w:t xml:space="preserve">  </w:t>
      </w:r>
      <w:r w:rsidRPr="0073496B">
        <w:rPr>
          <w:rFonts w:ascii="宋体" w:hAnsi="宋体" w:cs="宋体" w:hint="eastAsia"/>
          <w:color w:val="24211D"/>
          <w:kern w:val="0"/>
          <w:sz w:val="28"/>
          <w:szCs w:val="28"/>
        </w:rPr>
        <w:t>日</w:t>
      </w:r>
    </w:p>
    <w:p w14:paraId="1FF01C07" w14:textId="77777777" w:rsidR="004F056F" w:rsidRPr="0094073C" w:rsidRDefault="004F056F" w:rsidP="0094073C">
      <w:pPr>
        <w:rPr>
          <w:rFonts w:ascii="仿宋_GB2312" w:eastAsia="仿宋_GB2312" w:hAnsi="宋体" w:cs="Times New Roman"/>
          <w:sz w:val="30"/>
          <w:szCs w:val="30"/>
        </w:rPr>
      </w:pPr>
    </w:p>
    <w:sectPr w:rsidR="004F056F" w:rsidRPr="0094073C" w:rsidSect="00FF6620">
      <w:footerReference w:type="default" r:id="rId6"/>
      <w:pgSz w:w="11906" w:h="16838" w:code="9"/>
      <w:pgMar w:top="1758" w:right="1474" w:bottom="1440" w:left="1588" w:header="851" w:footer="992" w:gutter="0"/>
      <w:cols w:space="425"/>
      <w:rtlGutter/>
      <w:docGrid w:type="linesAndChars" w:linePitch="620"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6D6D2" w14:textId="77777777" w:rsidR="00A97301" w:rsidRDefault="00A97301" w:rsidP="00A54699">
      <w:pPr>
        <w:rPr>
          <w:rFonts w:cs="Times New Roman"/>
        </w:rPr>
      </w:pPr>
      <w:r>
        <w:rPr>
          <w:rFonts w:cs="Times New Roman"/>
        </w:rPr>
        <w:separator/>
      </w:r>
    </w:p>
  </w:endnote>
  <w:endnote w:type="continuationSeparator" w:id="0">
    <w:p w14:paraId="6500ADA3" w14:textId="77777777" w:rsidR="00A97301" w:rsidRDefault="00A97301" w:rsidP="00A546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B2BE" w14:textId="77777777" w:rsidR="004F056F" w:rsidRDefault="00A97301">
    <w:pPr>
      <w:pStyle w:val="a3"/>
      <w:jc w:val="center"/>
      <w:rPr>
        <w:rFonts w:cs="Times New Roman"/>
      </w:rPr>
    </w:pPr>
    <w:r>
      <w:fldChar w:fldCharType="begin"/>
    </w:r>
    <w:r>
      <w:instrText xml:space="preserve"> PAGE   \* MERGEFORMAT </w:instrText>
    </w:r>
    <w:r>
      <w:fldChar w:fldCharType="separate"/>
    </w:r>
    <w:r w:rsidR="004F056F">
      <w:rPr>
        <w:noProof/>
      </w:rPr>
      <w:t>1</w:t>
    </w:r>
    <w:r>
      <w:rPr>
        <w:noProof/>
      </w:rPr>
      <w:fldChar w:fldCharType="end"/>
    </w:r>
  </w:p>
  <w:p w14:paraId="435EF080" w14:textId="77777777" w:rsidR="004F056F" w:rsidRDefault="004F056F">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65C78" w14:textId="77777777" w:rsidR="00A97301" w:rsidRDefault="00A97301" w:rsidP="00A54699">
      <w:pPr>
        <w:rPr>
          <w:rFonts w:cs="Times New Roman"/>
        </w:rPr>
      </w:pPr>
      <w:r>
        <w:rPr>
          <w:rFonts w:cs="Times New Roman"/>
        </w:rPr>
        <w:separator/>
      </w:r>
    </w:p>
  </w:footnote>
  <w:footnote w:type="continuationSeparator" w:id="0">
    <w:p w14:paraId="4D1F27C2" w14:textId="77777777" w:rsidR="00A97301" w:rsidRDefault="00A97301" w:rsidP="00A5469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oNotHyphenateCaps/>
  <w:drawingGridHorizontalSpacing w:val="103"/>
  <w:drawingGridVerticalSpacing w:val="310"/>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CF7"/>
    <w:rsid w:val="000213B3"/>
    <w:rsid w:val="00031A61"/>
    <w:rsid w:val="00031AA5"/>
    <w:rsid w:val="00046157"/>
    <w:rsid w:val="00085180"/>
    <w:rsid w:val="0020513B"/>
    <w:rsid w:val="0020552F"/>
    <w:rsid w:val="00245995"/>
    <w:rsid w:val="0029475B"/>
    <w:rsid w:val="002A4215"/>
    <w:rsid w:val="002B5876"/>
    <w:rsid w:val="002F75CF"/>
    <w:rsid w:val="0032012E"/>
    <w:rsid w:val="00337022"/>
    <w:rsid w:val="00376CF7"/>
    <w:rsid w:val="003B0BC1"/>
    <w:rsid w:val="003C68EB"/>
    <w:rsid w:val="00423471"/>
    <w:rsid w:val="004B75DF"/>
    <w:rsid w:val="004F056F"/>
    <w:rsid w:val="00562DC6"/>
    <w:rsid w:val="005924C2"/>
    <w:rsid w:val="00602B45"/>
    <w:rsid w:val="00611766"/>
    <w:rsid w:val="00661B0E"/>
    <w:rsid w:val="00683AB8"/>
    <w:rsid w:val="006D338C"/>
    <w:rsid w:val="00717A5C"/>
    <w:rsid w:val="0073496B"/>
    <w:rsid w:val="007A025A"/>
    <w:rsid w:val="007B4085"/>
    <w:rsid w:val="007D6C26"/>
    <w:rsid w:val="008140F9"/>
    <w:rsid w:val="008160D5"/>
    <w:rsid w:val="00853FDE"/>
    <w:rsid w:val="008973DD"/>
    <w:rsid w:val="008A62C9"/>
    <w:rsid w:val="008B23EF"/>
    <w:rsid w:val="00900540"/>
    <w:rsid w:val="00905F31"/>
    <w:rsid w:val="0094073C"/>
    <w:rsid w:val="0098551E"/>
    <w:rsid w:val="0098710D"/>
    <w:rsid w:val="009A25EA"/>
    <w:rsid w:val="009B6A4A"/>
    <w:rsid w:val="00A05446"/>
    <w:rsid w:val="00A54699"/>
    <w:rsid w:val="00A97301"/>
    <w:rsid w:val="00AE7648"/>
    <w:rsid w:val="00AF1615"/>
    <w:rsid w:val="00C1539D"/>
    <w:rsid w:val="00C464FC"/>
    <w:rsid w:val="00C735FB"/>
    <w:rsid w:val="00D332D3"/>
    <w:rsid w:val="00D468E1"/>
    <w:rsid w:val="00DC5A33"/>
    <w:rsid w:val="00DD18FC"/>
    <w:rsid w:val="00E513BB"/>
    <w:rsid w:val="00EE6513"/>
    <w:rsid w:val="00F1178D"/>
    <w:rsid w:val="00F2745E"/>
    <w:rsid w:val="00F94E40"/>
    <w:rsid w:val="00F97FD2"/>
    <w:rsid w:val="00FA6076"/>
    <w:rsid w:val="00FD24F9"/>
    <w:rsid w:val="00FF6620"/>
    <w:rsid w:val="00FF7A93"/>
    <w:rsid w:val="13170367"/>
    <w:rsid w:val="261F1512"/>
    <w:rsid w:val="3EA54C3B"/>
    <w:rsid w:val="405B2447"/>
    <w:rsid w:val="4ACF073D"/>
    <w:rsid w:val="718D6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2DA3D"/>
  <w15:docId w15:val="{8DD665D6-81B5-4ED0-AAD1-74A73536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unhideWhenUsed="1"/>
    <w:lsdException w:name="HTML Bottom of Form" w:locked="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unhideWhenUsed="1"/>
    <w:lsdException w:name="Outline List 1" w:locked="1" w:uiPriority="0" w:unhideWhenUsed="1"/>
    <w:lsdException w:name="Outline List 2" w:locked="1" w:uiPriority="0" w:unhideWhenUsed="1"/>
    <w:lsdException w:name="Outline List 3" w:locked="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699"/>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4699"/>
    <w:pPr>
      <w:tabs>
        <w:tab w:val="center" w:pos="4153"/>
        <w:tab w:val="right" w:pos="8306"/>
      </w:tabs>
      <w:snapToGrid w:val="0"/>
      <w:jc w:val="left"/>
    </w:pPr>
    <w:rPr>
      <w:sz w:val="18"/>
      <w:szCs w:val="18"/>
    </w:rPr>
  </w:style>
  <w:style w:type="character" w:customStyle="1" w:styleId="a4">
    <w:name w:val="页脚 字符"/>
    <w:link w:val="a3"/>
    <w:uiPriority w:val="99"/>
    <w:locked/>
    <w:rsid w:val="00A54699"/>
    <w:rPr>
      <w:sz w:val="18"/>
      <w:szCs w:val="18"/>
    </w:rPr>
  </w:style>
  <w:style w:type="paragraph" w:styleId="a5">
    <w:name w:val="header"/>
    <w:basedOn w:val="a"/>
    <w:link w:val="a6"/>
    <w:uiPriority w:val="99"/>
    <w:rsid w:val="00A5469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A54699"/>
    <w:rPr>
      <w:sz w:val="18"/>
      <w:szCs w:val="18"/>
    </w:rPr>
  </w:style>
  <w:style w:type="character" w:customStyle="1" w:styleId="weight1">
    <w:name w:val="weight1"/>
    <w:uiPriority w:val="99"/>
    <w:rsid w:val="00683AB8"/>
    <w:rPr>
      <w:b/>
      <w:bCs/>
    </w:rPr>
  </w:style>
  <w:style w:type="paragraph" w:customStyle="1" w:styleId="reader-word-layer">
    <w:name w:val="reader-word-layer"/>
    <w:basedOn w:val="a"/>
    <w:uiPriority w:val="99"/>
    <w:rsid w:val="0094073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5797">
      <w:marLeft w:val="0"/>
      <w:marRight w:val="0"/>
      <w:marTop w:val="0"/>
      <w:marBottom w:val="0"/>
      <w:divBdr>
        <w:top w:val="none" w:sz="0" w:space="0" w:color="auto"/>
        <w:left w:val="none" w:sz="0" w:space="0" w:color="auto"/>
        <w:bottom w:val="none" w:sz="0" w:space="0" w:color="auto"/>
        <w:right w:val="none" w:sz="0" w:space="0" w:color="auto"/>
      </w:divBdr>
    </w:div>
    <w:div w:id="103155799">
      <w:marLeft w:val="0"/>
      <w:marRight w:val="0"/>
      <w:marTop w:val="0"/>
      <w:marBottom w:val="0"/>
      <w:divBdr>
        <w:top w:val="none" w:sz="0" w:space="0" w:color="auto"/>
        <w:left w:val="none" w:sz="0" w:space="0" w:color="auto"/>
        <w:bottom w:val="none" w:sz="0" w:space="0" w:color="auto"/>
        <w:right w:val="none" w:sz="0" w:space="0" w:color="auto"/>
      </w:divBdr>
      <w:divsChild>
        <w:div w:id="103155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885</Words>
  <Characters>5045</Characters>
  <Application>Microsoft Office Word</Application>
  <DocSecurity>0</DocSecurity>
  <Lines>42</Lines>
  <Paragraphs>11</Paragraphs>
  <ScaleCrop>false</ScaleCrop>
  <Company>Sky123.Org</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陕西中医药大学教师申诉制度</dc:title>
  <dc:subject/>
  <dc:creator>Sky123.Org</dc:creator>
  <cp:keywords/>
  <dc:description/>
  <cp:lastModifiedBy>高 记</cp:lastModifiedBy>
  <cp:revision>4</cp:revision>
  <cp:lastPrinted>2016-06-28T08:42:00Z</cp:lastPrinted>
  <dcterms:created xsi:type="dcterms:W3CDTF">2016-06-28T08:56:00Z</dcterms:created>
  <dcterms:modified xsi:type="dcterms:W3CDTF">2019-11-08T07:28:00Z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