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F55" w:rsidRPr="00503392" w:rsidRDefault="005C5F55" w:rsidP="005C5F55">
      <w:pPr>
        <w:spacing w:line="520" w:lineRule="exact"/>
        <w:rPr>
          <w:rFonts w:ascii="仿宋_GB2312" w:eastAsia="仿宋_GB2312" w:hAnsi="黑体"/>
          <w:sz w:val="32"/>
          <w:szCs w:val="32"/>
        </w:rPr>
      </w:pPr>
      <w:r w:rsidRPr="00503392">
        <w:rPr>
          <w:rFonts w:ascii="仿宋_GB2312" w:eastAsia="仿宋_GB2312" w:hAnsi="黑体" w:cs="仿宋_GB2312" w:hint="eastAsia"/>
          <w:sz w:val="32"/>
          <w:szCs w:val="32"/>
        </w:rPr>
        <w:t>附件</w:t>
      </w:r>
      <w:r w:rsidRPr="00503392">
        <w:rPr>
          <w:rFonts w:ascii="仿宋_GB2312" w:eastAsia="仿宋_GB2312" w:hAnsi="黑体" w:cs="仿宋_GB2312"/>
          <w:sz w:val="32"/>
          <w:szCs w:val="32"/>
        </w:rPr>
        <w:t>2</w:t>
      </w:r>
      <w:r w:rsidRPr="00503392">
        <w:rPr>
          <w:rFonts w:ascii="仿宋_GB2312" w:eastAsia="仿宋_GB2312" w:hAnsi="黑体" w:cs="仿宋_GB2312" w:hint="eastAsia"/>
          <w:sz w:val="32"/>
          <w:szCs w:val="32"/>
        </w:rPr>
        <w:t>：</w:t>
      </w:r>
    </w:p>
    <w:p w:rsidR="005C5F55" w:rsidRPr="00503392" w:rsidRDefault="005C5F55" w:rsidP="005C5F55">
      <w:pPr>
        <w:spacing w:line="520" w:lineRule="exact"/>
        <w:jc w:val="center"/>
        <w:rPr>
          <w:rFonts w:ascii="方正小标宋简体" w:eastAsia="方正小标宋简体" w:hAnsi="黑体"/>
          <w:sz w:val="36"/>
          <w:szCs w:val="36"/>
        </w:rPr>
      </w:pPr>
      <w:r w:rsidRPr="00503392">
        <w:rPr>
          <w:rFonts w:ascii="方正小标宋简体" w:eastAsia="方正小标宋简体" w:hAnsi="黑体" w:cs="方正小标宋简体" w:hint="eastAsia"/>
          <w:sz w:val="36"/>
          <w:szCs w:val="36"/>
        </w:rPr>
        <w:t>牢记使命</w:t>
      </w:r>
      <w:r w:rsidRPr="00503392">
        <w:rPr>
          <w:rFonts w:ascii="方正小标宋简体" w:eastAsia="方正小标宋简体" w:hAnsi="黑体" w:cs="方正小标宋简体"/>
          <w:sz w:val="36"/>
          <w:szCs w:val="36"/>
        </w:rPr>
        <w:t xml:space="preserve">  </w:t>
      </w:r>
      <w:r w:rsidRPr="00503392">
        <w:rPr>
          <w:rFonts w:ascii="方正小标宋简体" w:eastAsia="方正小标宋简体" w:hAnsi="黑体" w:cs="方正小标宋简体" w:hint="eastAsia"/>
          <w:sz w:val="36"/>
          <w:szCs w:val="36"/>
        </w:rPr>
        <w:t>凝心聚力</w:t>
      </w:r>
      <w:r w:rsidRPr="00503392">
        <w:rPr>
          <w:rFonts w:ascii="方正小标宋简体" w:eastAsia="方正小标宋简体" w:hAnsi="黑体" w:cs="方正小标宋简体"/>
          <w:sz w:val="36"/>
          <w:szCs w:val="36"/>
        </w:rPr>
        <w:t xml:space="preserve">  </w:t>
      </w:r>
      <w:r w:rsidRPr="00503392">
        <w:rPr>
          <w:rFonts w:ascii="方正小标宋简体" w:eastAsia="方正小标宋简体" w:hAnsi="黑体" w:cs="方正小标宋简体" w:hint="eastAsia"/>
          <w:sz w:val="36"/>
          <w:szCs w:val="36"/>
        </w:rPr>
        <w:t>攻坚克难</w:t>
      </w:r>
    </w:p>
    <w:p w:rsidR="005C5F55" w:rsidRPr="00503392" w:rsidRDefault="005C5F55" w:rsidP="005C5F55">
      <w:pPr>
        <w:spacing w:line="520" w:lineRule="exact"/>
        <w:jc w:val="center"/>
        <w:rPr>
          <w:rFonts w:ascii="方正小标宋简体" w:eastAsia="方正小标宋简体" w:hAnsi="黑体"/>
          <w:sz w:val="32"/>
          <w:szCs w:val="32"/>
        </w:rPr>
      </w:pPr>
      <w:r w:rsidRPr="00503392">
        <w:rPr>
          <w:rFonts w:ascii="方正小标宋简体" w:eastAsia="方正小标宋简体" w:hAnsi="黑体" w:cs="方正小标宋简体" w:hint="eastAsia"/>
          <w:sz w:val="36"/>
          <w:szCs w:val="36"/>
        </w:rPr>
        <w:t>奋力谱写新时代追赶超越新篇章</w:t>
      </w:r>
    </w:p>
    <w:p w:rsidR="005C5F55" w:rsidRDefault="005C5F55" w:rsidP="005C5F55">
      <w:pPr>
        <w:spacing w:line="520" w:lineRule="exact"/>
        <w:jc w:val="center"/>
        <w:rPr>
          <w:rFonts w:ascii="楷体_GB2312" w:eastAsia="楷体_GB2312" w:hAnsi="楷体_GB2312"/>
          <w:b/>
          <w:bCs/>
          <w:sz w:val="28"/>
          <w:szCs w:val="28"/>
        </w:rPr>
      </w:pPr>
      <w:r>
        <w:rPr>
          <w:rFonts w:ascii="楷体_GB2312" w:eastAsia="楷体_GB2312" w:hAnsi="楷体_GB2312" w:cs="楷体_GB2312"/>
          <w:b/>
          <w:bCs/>
          <w:sz w:val="28"/>
          <w:szCs w:val="28"/>
        </w:rPr>
        <w:t>——</w:t>
      </w:r>
      <w:r>
        <w:rPr>
          <w:rFonts w:ascii="楷体_GB2312" w:eastAsia="楷体_GB2312" w:hAnsi="楷体_GB2312" w:cs="楷体_GB2312" w:hint="eastAsia"/>
          <w:b/>
          <w:bCs/>
          <w:sz w:val="28"/>
          <w:szCs w:val="28"/>
        </w:rPr>
        <w:t>在陕西中医药大学四届二次“双代会”上的工作报告</w:t>
      </w:r>
    </w:p>
    <w:p w:rsidR="005C5F55" w:rsidRDefault="005C5F55" w:rsidP="005C5F55">
      <w:pPr>
        <w:spacing w:line="520" w:lineRule="exact"/>
        <w:jc w:val="center"/>
        <w:rPr>
          <w:rFonts w:ascii="楷体_GB2312" w:eastAsia="楷体_GB2312" w:hAnsi="楷体_GB2312"/>
          <w:b/>
          <w:bCs/>
          <w:sz w:val="28"/>
          <w:szCs w:val="28"/>
        </w:rPr>
      </w:pPr>
      <w:r>
        <w:rPr>
          <w:rFonts w:ascii="楷体_GB2312" w:eastAsia="楷体_GB2312" w:hAnsi="楷体_GB2312" w:cs="楷体_GB2312" w:hint="eastAsia"/>
          <w:b/>
          <w:bCs/>
          <w:sz w:val="28"/>
          <w:szCs w:val="28"/>
        </w:rPr>
        <w:t>陕西中医药大学校长</w:t>
      </w:r>
      <w:r>
        <w:rPr>
          <w:rFonts w:ascii="楷体_GB2312" w:eastAsia="楷体_GB2312" w:hAnsi="楷体_GB2312" w:cs="楷体_GB2312"/>
          <w:b/>
          <w:bCs/>
          <w:sz w:val="28"/>
          <w:szCs w:val="28"/>
        </w:rPr>
        <w:t xml:space="preserve">  </w:t>
      </w:r>
      <w:r>
        <w:rPr>
          <w:rFonts w:ascii="楷体_GB2312" w:eastAsia="楷体_GB2312" w:hAnsi="楷体_GB2312" w:cs="楷体_GB2312" w:hint="eastAsia"/>
          <w:b/>
          <w:bCs/>
          <w:sz w:val="28"/>
          <w:szCs w:val="28"/>
        </w:rPr>
        <w:t>刘力</w:t>
      </w:r>
    </w:p>
    <w:p w:rsidR="005C5F55" w:rsidRDefault="005C5F55" w:rsidP="005C5F55">
      <w:pPr>
        <w:spacing w:line="520" w:lineRule="exact"/>
        <w:jc w:val="center"/>
        <w:rPr>
          <w:rFonts w:ascii="楷体" w:eastAsia="楷体" w:hAnsi="楷体"/>
          <w:sz w:val="32"/>
          <w:szCs w:val="32"/>
        </w:rPr>
      </w:pP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2018</w:t>
      </w:r>
      <w:r>
        <w:rPr>
          <w:rFonts w:ascii="楷体_GB2312" w:eastAsia="楷体_GB2312" w:hAnsi="楷体_GB2312" w:cs="楷体_GB2312" w:hint="eastAsia"/>
          <w:b/>
          <w:bCs/>
          <w:sz w:val="28"/>
          <w:szCs w:val="28"/>
        </w:rPr>
        <w:t>年</w:t>
      </w:r>
      <w:r>
        <w:rPr>
          <w:rFonts w:ascii="楷体_GB2312" w:eastAsia="楷体_GB2312" w:hAnsi="楷体_GB2312" w:cs="楷体_GB2312"/>
          <w:b/>
          <w:bCs/>
          <w:sz w:val="28"/>
          <w:szCs w:val="28"/>
        </w:rPr>
        <w:t>3</w:t>
      </w:r>
      <w:r>
        <w:rPr>
          <w:rFonts w:ascii="楷体_GB2312" w:eastAsia="楷体_GB2312" w:hAnsi="楷体_GB2312" w:cs="楷体_GB2312" w:hint="eastAsia"/>
          <w:b/>
          <w:bCs/>
          <w:sz w:val="28"/>
          <w:szCs w:val="28"/>
        </w:rPr>
        <w:t>月</w:t>
      </w:r>
      <w:r>
        <w:rPr>
          <w:rFonts w:ascii="楷体_GB2312" w:eastAsia="楷体_GB2312" w:hAnsi="楷体_GB2312" w:cs="楷体_GB2312"/>
          <w:b/>
          <w:bCs/>
          <w:sz w:val="28"/>
          <w:szCs w:val="28"/>
        </w:rPr>
        <w:t>3</w:t>
      </w:r>
      <w:r>
        <w:rPr>
          <w:rFonts w:ascii="楷体_GB2312" w:eastAsia="楷体_GB2312" w:hAnsi="楷体_GB2312" w:cs="楷体_GB2312" w:hint="eastAsia"/>
          <w:b/>
          <w:bCs/>
          <w:sz w:val="28"/>
          <w:szCs w:val="28"/>
        </w:rPr>
        <w:t>日）</w:t>
      </w:r>
    </w:p>
    <w:p w:rsidR="005C5F55" w:rsidRDefault="005C5F55" w:rsidP="005C5F55">
      <w:pPr>
        <w:spacing w:line="520" w:lineRule="exact"/>
        <w:rPr>
          <w:rFonts w:ascii="仿宋_GB2312" w:eastAsia="仿宋_GB2312"/>
          <w:sz w:val="32"/>
          <w:szCs w:val="32"/>
        </w:rPr>
      </w:pPr>
      <w:r>
        <w:rPr>
          <w:rFonts w:ascii="仿宋_GB2312" w:eastAsia="仿宋_GB2312" w:cs="仿宋_GB2312" w:hint="eastAsia"/>
          <w:sz w:val="32"/>
          <w:szCs w:val="32"/>
        </w:rPr>
        <w:t>各位代表，同志们：</w:t>
      </w:r>
    </w:p>
    <w:p w:rsidR="005C5F55" w:rsidRDefault="005C5F55" w:rsidP="005C5F55">
      <w:pPr>
        <w:spacing w:line="520" w:lineRule="exact"/>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大家好</w:t>
      </w:r>
      <w:r>
        <w:rPr>
          <w:rFonts w:ascii="仿宋_GB2312" w:eastAsia="仿宋_GB2312" w:cs="仿宋_GB2312"/>
          <w:sz w:val="32"/>
          <w:szCs w:val="32"/>
        </w:rPr>
        <w:t xml:space="preserve">! </w:t>
      </w:r>
      <w:r>
        <w:rPr>
          <w:rFonts w:ascii="仿宋_GB2312" w:eastAsia="仿宋_GB2312" w:cs="仿宋_GB2312" w:hint="eastAsia"/>
          <w:sz w:val="32"/>
          <w:szCs w:val="32"/>
        </w:rPr>
        <w:t>我代表学校向大会做工作报告，请各位代表审议，并请参加会议的同志提出意见。</w:t>
      </w:r>
    </w:p>
    <w:p w:rsidR="005C5F55" w:rsidRDefault="005C5F55" w:rsidP="005C5F55">
      <w:pPr>
        <w:spacing w:line="520" w:lineRule="exact"/>
        <w:ind w:firstLineChars="200" w:firstLine="640"/>
        <w:rPr>
          <w:rFonts w:ascii="黑体" w:eastAsia="黑体" w:hAnsi="黑体"/>
          <w:sz w:val="32"/>
          <w:szCs w:val="32"/>
        </w:rPr>
      </w:pPr>
      <w:r>
        <w:rPr>
          <w:rFonts w:ascii="黑体" w:eastAsia="黑体" w:hAnsi="黑体" w:cs="黑体" w:hint="eastAsia"/>
          <w:sz w:val="32"/>
          <w:szCs w:val="32"/>
        </w:rPr>
        <w:t>一、</w:t>
      </w:r>
      <w:r>
        <w:rPr>
          <w:rFonts w:ascii="黑体" w:eastAsia="黑体" w:hAnsi="黑体" w:cs="黑体"/>
          <w:sz w:val="32"/>
          <w:szCs w:val="32"/>
        </w:rPr>
        <w:t>2017</w:t>
      </w:r>
      <w:r>
        <w:rPr>
          <w:rFonts w:ascii="黑体" w:eastAsia="黑体" w:hAnsi="黑体" w:cs="黑体" w:hint="eastAsia"/>
          <w:sz w:val="32"/>
          <w:szCs w:val="32"/>
        </w:rPr>
        <w:t>年工作回顾</w:t>
      </w:r>
    </w:p>
    <w:p w:rsidR="005C5F55" w:rsidRDefault="005C5F55" w:rsidP="005C5F55">
      <w:pPr>
        <w:spacing w:line="520" w:lineRule="exact"/>
        <w:ind w:firstLine="646"/>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是我校实施“十三五”规划的重要一年，是扎实工作以优异成绩迎接党的十九大胜利召开的关键之年。学校党委、行政带领全校师生员工，瞄准国内一流高水平中医药大学的目标定位，开拓进取，奋发图强，各项事业发展呈现新气象，取得新成绩。</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（一）教育教学质量实现新提升</w:t>
      </w:r>
    </w:p>
    <w:p w:rsidR="005C5F55" w:rsidRDefault="005C5F55" w:rsidP="005C5F55">
      <w:pPr>
        <w:spacing w:line="520" w:lineRule="exact"/>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圆满完成本科教学工作审核评估，顺利通过评估整改中期检查。扎实落实《教育教学质量提升行动计划》。中医学、中药学等</w:t>
      </w:r>
      <w:r>
        <w:rPr>
          <w:rFonts w:ascii="仿宋_GB2312" w:eastAsia="仿宋_GB2312" w:cs="仿宋_GB2312"/>
          <w:sz w:val="32"/>
          <w:szCs w:val="32"/>
        </w:rPr>
        <w:t>8</w:t>
      </w:r>
      <w:r>
        <w:rPr>
          <w:rFonts w:ascii="仿宋_GB2312" w:eastAsia="仿宋_GB2312" w:cs="仿宋_GB2312" w:hint="eastAsia"/>
          <w:sz w:val="32"/>
          <w:szCs w:val="32"/>
        </w:rPr>
        <w:t>个专业入选陕西省一流专业。申报健康服务与管理、中医康复学专业。获批省级创新创业教育改革试点学院、实验教学示范中心、虚拟仿真实验教学中心各</w:t>
      </w:r>
      <w:r>
        <w:rPr>
          <w:rFonts w:ascii="仿宋_GB2312" w:eastAsia="仿宋_GB2312" w:cs="仿宋_GB2312"/>
          <w:sz w:val="32"/>
          <w:szCs w:val="32"/>
        </w:rPr>
        <w:t>1</w:t>
      </w:r>
      <w:r>
        <w:rPr>
          <w:rFonts w:ascii="仿宋_GB2312" w:eastAsia="仿宋_GB2312" w:cs="仿宋_GB2312" w:hint="eastAsia"/>
          <w:sz w:val="32"/>
          <w:szCs w:val="32"/>
        </w:rPr>
        <w:t>个。首次实施学生学业水平分阶段测试。完成了</w:t>
      </w:r>
      <w:r>
        <w:rPr>
          <w:rFonts w:ascii="仿宋_GB2312" w:eastAsia="仿宋_GB2312" w:cs="仿宋_GB2312"/>
          <w:sz w:val="32"/>
          <w:szCs w:val="32"/>
        </w:rPr>
        <w:t>2017</w:t>
      </w:r>
      <w:r>
        <w:rPr>
          <w:rFonts w:ascii="仿宋_GB2312" w:eastAsia="仿宋_GB2312" w:cs="仿宋_GB2312" w:hint="eastAsia"/>
          <w:sz w:val="32"/>
          <w:szCs w:val="32"/>
        </w:rPr>
        <w:t>版本科人才培养方案修订工作。组织完成</w:t>
      </w:r>
      <w:r>
        <w:rPr>
          <w:rFonts w:ascii="仿宋_GB2312" w:eastAsia="仿宋_GB2312" w:cs="仿宋_GB2312"/>
          <w:sz w:val="32"/>
          <w:szCs w:val="32"/>
        </w:rPr>
        <w:t>2017</w:t>
      </w:r>
      <w:r>
        <w:rPr>
          <w:rFonts w:ascii="仿宋_GB2312" w:eastAsia="仿宋_GB2312" w:cs="仿宋_GB2312" w:hint="eastAsia"/>
          <w:sz w:val="32"/>
          <w:szCs w:val="32"/>
        </w:rPr>
        <w:t>年中医执业医师分阶段考试实证研究第一阶段考试，理论考试通过率名列全国第一。新增非直属附属医院</w:t>
      </w:r>
      <w:r>
        <w:rPr>
          <w:rFonts w:ascii="仿宋_GB2312" w:eastAsia="仿宋_GB2312" w:cs="仿宋_GB2312"/>
          <w:sz w:val="32"/>
          <w:szCs w:val="32"/>
        </w:rPr>
        <w:t>2</w:t>
      </w:r>
      <w:r>
        <w:rPr>
          <w:rFonts w:ascii="仿宋_GB2312" w:eastAsia="仿宋_GB2312" w:cs="仿宋_GB2312" w:hint="eastAsia"/>
          <w:sz w:val="32"/>
          <w:szCs w:val="32"/>
        </w:rPr>
        <w:t>所，教学医院</w:t>
      </w:r>
      <w:r>
        <w:rPr>
          <w:rFonts w:ascii="仿宋_GB2312" w:eastAsia="仿宋_GB2312" w:cs="仿宋_GB2312"/>
          <w:sz w:val="32"/>
          <w:szCs w:val="32"/>
        </w:rPr>
        <w:t>3</w:t>
      </w:r>
      <w:r>
        <w:rPr>
          <w:rFonts w:ascii="仿宋_GB2312" w:eastAsia="仿宋_GB2312" w:cs="仿宋_GB2312" w:hint="eastAsia"/>
          <w:sz w:val="32"/>
          <w:szCs w:val="32"/>
        </w:rPr>
        <w:t>所，非医学类实践基地</w:t>
      </w:r>
      <w:r>
        <w:rPr>
          <w:rFonts w:ascii="仿宋_GB2312" w:eastAsia="仿宋_GB2312" w:cs="仿宋_GB2312"/>
          <w:sz w:val="32"/>
          <w:szCs w:val="32"/>
        </w:rPr>
        <w:t>5</w:t>
      </w:r>
      <w:r>
        <w:rPr>
          <w:rFonts w:ascii="仿宋_GB2312" w:eastAsia="仿宋_GB2312" w:cs="仿宋_GB2312" w:hint="eastAsia"/>
          <w:sz w:val="32"/>
          <w:szCs w:val="32"/>
        </w:rPr>
        <w:t>所。首次举办实践教学工作会暨实践教学基地教学能力竞赛。立项校级双语示范课程、精品示范课程、在线课程</w:t>
      </w:r>
      <w:r>
        <w:rPr>
          <w:rFonts w:ascii="仿宋_GB2312" w:eastAsia="仿宋_GB2312" w:cs="仿宋_GB2312"/>
          <w:sz w:val="32"/>
          <w:szCs w:val="32"/>
        </w:rPr>
        <w:t>31</w:t>
      </w:r>
      <w:r>
        <w:rPr>
          <w:rFonts w:ascii="仿宋_GB2312" w:eastAsia="仿宋_GB2312" w:cs="仿宋_GB2312" w:hint="eastAsia"/>
          <w:sz w:val="32"/>
          <w:szCs w:val="32"/>
        </w:rPr>
        <w:t>门，课程综合改革项</w:t>
      </w:r>
      <w:r>
        <w:rPr>
          <w:rFonts w:ascii="仿宋_GB2312" w:eastAsia="仿宋_GB2312" w:cs="仿宋_GB2312" w:hint="eastAsia"/>
          <w:sz w:val="32"/>
          <w:szCs w:val="32"/>
        </w:rPr>
        <w:lastRenderedPageBreak/>
        <w:t>目</w:t>
      </w:r>
      <w:r>
        <w:rPr>
          <w:rFonts w:ascii="仿宋_GB2312" w:eastAsia="仿宋_GB2312" w:cs="仿宋_GB2312"/>
          <w:sz w:val="32"/>
          <w:szCs w:val="32"/>
        </w:rPr>
        <w:t>16</w:t>
      </w:r>
      <w:r>
        <w:rPr>
          <w:rFonts w:ascii="仿宋_GB2312" w:eastAsia="仿宋_GB2312" w:cs="仿宋_GB2312" w:hint="eastAsia"/>
          <w:sz w:val="32"/>
          <w:szCs w:val="32"/>
        </w:rPr>
        <w:t>项，新开公共选修课</w:t>
      </w:r>
      <w:r>
        <w:rPr>
          <w:rFonts w:ascii="仿宋_GB2312" w:eastAsia="仿宋_GB2312" w:cs="仿宋_GB2312"/>
          <w:sz w:val="32"/>
          <w:szCs w:val="32"/>
        </w:rPr>
        <w:t>24</w:t>
      </w:r>
      <w:r>
        <w:rPr>
          <w:rFonts w:ascii="仿宋_GB2312" w:eastAsia="仿宋_GB2312" w:cs="仿宋_GB2312" w:hint="eastAsia"/>
          <w:sz w:val="32"/>
          <w:szCs w:val="32"/>
        </w:rPr>
        <w:t>门。圆满完成</w:t>
      </w:r>
      <w:r>
        <w:rPr>
          <w:rFonts w:ascii="仿宋_GB2312" w:eastAsia="仿宋_GB2312" w:cs="仿宋_GB2312"/>
          <w:sz w:val="32"/>
          <w:szCs w:val="32"/>
        </w:rPr>
        <w:t>2017</w:t>
      </w:r>
      <w:r>
        <w:rPr>
          <w:rFonts w:ascii="仿宋_GB2312" w:eastAsia="仿宋_GB2312" w:cs="仿宋_GB2312" w:hint="eastAsia"/>
          <w:sz w:val="32"/>
          <w:szCs w:val="32"/>
        </w:rPr>
        <w:t>年招生任务，生源质量持续向好。荣获各种学科技能竞赛奖励</w:t>
      </w:r>
      <w:r>
        <w:rPr>
          <w:rFonts w:ascii="仿宋_GB2312" w:eastAsia="仿宋_GB2312" w:cs="仿宋_GB2312"/>
          <w:sz w:val="32"/>
          <w:szCs w:val="32"/>
        </w:rPr>
        <w:t>20</w:t>
      </w:r>
      <w:r>
        <w:rPr>
          <w:rFonts w:ascii="仿宋_GB2312" w:eastAsia="仿宋_GB2312" w:cs="仿宋_GB2312" w:hint="eastAsia"/>
          <w:sz w:val="32"/>
          <w:szCs w:val="32"/>
        </w:rPr>
        <w:t>项，创历年之最。</w:t>
      </w:r>
    </w:p>
    <w:p w:rsidR="005C5F55" w:rsidRDefault="005C5F55" w:rsidP="005C5F55">
      <w:pPr>
        <w:spacing w:line="520" w:lineRule="exact"/>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学位与研究生教育内涵提升。新增药学、汉语国际教育</w:t>
      </w:r>
      <w:r>
        <w:rPr>
          <w:rFonts w:ascii="仿宋_GB2312" w:eastAsia="仿宋_GB2312" w:cs="仿宋_GB2312"/>
          <w:sz w:val="32"/>
          <w:szCs w:val="32"/>
        </w:rPr>
        <w:t>2</w:t>
      </w:r>
      <w:r>
        <w:rPr>
          <w:rFonts w:ascii="仿宋_GB2312" w:eastAsia="仿宋_GB2312" w:cs="仿宋_GB2312" w:hint="eastAsia"/>
          <w:sz w:val="32"/>
          <w:szCs w:val="32"/>
        </w:rPr>
        <w:t>个硕士学位授权点、</w:t>
      </w:r>
      <w:r>
        <w:rPr>
          <w:rFonts w:ascii="仿宋_GB2312" w:eastAsia="仿宋_GB2312" w:cs="仿宋_GB2312"/>
          <w:sz w:val="32"/>
          <w:szCs w:val="32"/>
        </w:rPr>
        <w:t>2</w:t>
      </w:r>
      <w:r>
        <w:rPr>
          <w:rFonts w:ascii="仿宋_GB2312" w:eastAsia="仿宋_GB2312" w:cs="仿宋_GB2312" w:hint="eastAsia"/>
          <w:sz w:val="32"/>
          <w:szCs w:val="32"/>
        </w:rPr>
        <w:t>个博士后创新基地、</w:t>
      </w:r>
      <w:r>
        <w:rPr>
          <w:rFonts w:ascii="仿宋_GB2312" w:eastAsia="仿宋_GB2312" w:cs="仿宋_GB2312"/>
          <w:sz w:val="32"/>
          <w:szCs w:val="32"/>
        </w:rPr>
        <w:t>4</w:t>
      </w:r>
      <w:r>
        <w:rPr>
          <w:rFonts w:ascii="仿宋_GB2312" w:eastAsia="仿宋_GB2312" w:cs="仿宋_GB2312" w:hint="eastAsia"/>
          <w:sz w:val="32"/>
          <w:szCs w:val="32"/>
        </w:rPr>
        <w:t>个研究生联合培养基地和</w:t>
      </w:r>
      <w:r>
        <w:rPr>
          <w:rFonts w:ascii="仿宋_GB2312" w:eastAsia="仿宋_GB2312" w:cs="仿宋_GB2312"/>
          <w:sz w:val="32"/>
          <w:szCs w:val="32"/>
        </w:rPr>
        <w:t>1</w:t>
      </w:r>
      <w:r>
        <w:rPr>
          <w:rFonts w:ascii="仿宋_GB2312" w:eastAsia="仿宋_GB2312" w:cs="仿宋_GB2312" w:hint="eastAsia"/>
          <w:sz w:val="32"/>
          <w:szCs w:val="32"/>
        </w:rPr>
        <w:t>个陕西省研究生联合培养示范工作站。新增硕导</w:t>
      </w:r>
      <w:r>
        <w:rPr>
          <w:rFonts w:ascii="仿宋_GB2312" w:eastAsia="仿宋_GB2312" w:cs="仿宋_GB2312"/>
          <w:sz w:val="32"/>
          <w:szCs w:val="32"/>
        </w:rPr>
        <w:t>180</w:t>
      </w:r>
      <w:r>
        <w:rPr>
          <w:rFonts w:ascii="仿宋_GB2312" w:eastAsia="仿宋_GB2312" w:cs="仿宋_GB2312" w:hint="eastAsia"/>
          <w:sz w:val="32"/>
          <w:szCs w:val="32"/>
        </w:rPr>
        <w:t>名。临床医学硕士学位授权点整改工作积极推进。研究生生源数量和质量稳步提高，报录比例由去年的</w:t>
      </w:r>
      <w:r>
        <w:rPr>
          <w:rFonts w:ascii="仿宋_GB2312" w:eastAsia="仿宋_GB2312" w:cs="仿宋_GB2312"/>
          <w:sz w:val="32"/>
          <w:szCs w:val="32"/>
        </w:rPr>
        <w:t>4:1</w:t>
      </w:r>
      <w:r>
        <w:rPr>
          <w:rFonts w:ascii="仿宋_GB2312" w:eastAsia="仿宋_GB2312" w:cs="仿宋_GB2312" w:hint="eastAsia"/>
          <w:sz w:val="32"/>
          <w:szCs w:val="32"/>
        </w:rPr>
        <w:t>提升至</w:t>
      </w:r>
      <w:r>
        <w:rPr>
          <w:rFonts w:ascii="仿宋_GB2312" w:eastAsia="仿宋_GB2312" w:cs="仿宋_GB2312"/>
          <w:sz w:val="32"/>
          <w:szCs w:val="32"/>
        </w:rPr>
        <w:t>6:1</w:t>
      </w:r>
      <w:r>
        <w:rPr>
          <w:rFonts w:ascii="仿宋_GB2312" w:eastAsia="仿宋_GB2312" w:cs="仿宋_GB2312" w:hint="eastAsia"/>
          <w:sz w:val="32"/>
          <w:szCs w:val="32"/>
        </w:rPr>
        <w:t>。创新创业教育成效显著，获</w:t>
      </w:r>
      <w:r>
        <w:rPr>
          <w:rFonts w:ascii="仿宋_GB2312" w:eastAsia="仿宋_GB2312" w:cs="仿宋_GB2312"/>
          <w:sz w:val="32"/>
          <w:szCs w:val="32"/>
        </w:rPr>
        <w:t>18</w:t>
      </w:r>
      <w:r>
        <w:rPr>
          <w:rFonts w:ascii="仿宋_GB2312" w:eastAsia="仿宋_GB2312" w:cs="仿宋_GB2312" w:hint="eastAsia"/>
          <w:sz w:val="32"/>
          <w:szCs w:val="32"/>
        </w:rPr>
        <w:t>项奖励。</w:t>
      </w:r>
      <w:r>
        <w:rPr>
          <w:rFonts w:ascii="仿宋_GB2312" w:eastAsia="仿宋_GB2312" w:cs="仿宋_GB2312"/>
          <w:sz w:val="32"/>
          <w:szCs w:val="32"/>
        </w:rPr>
        <w:t>2017</w:t>
      </w:r>
      <w:r>
        <w:rPr>
          <w:rFonts w:ascii="仿宋_GB2312" w:eastAsia="仿宋_GB2312" w:cs="仿宋_GB2312" w:hint="eastAsia"/>
          <w:sz w:val="32"/>
          <w:szCs w:val="32"/>
        </w:rPr>
        <w:t>届研究生就业率为</w:t>
      </w:r>
      <w:r>
        <w:rPr>
          <w:rFonts w:ascii="仿宋_GB2312" w:eastAsia="仿宋_GB2312" w:cs="仿宋_GB2312"/>
          <w:sz w:val="32"/>
          <w:szCs w:val="32"/>
        </w:rPr>
        <w:t>89.54%</w:t>
      </w:r>
      <w:r>
        <w:rPr>
          <w:rFonts w:ascii="仿宋_GB2312" w:eastAsia="仿宋_GB2312" w:cs="仿宋_GB2312" w:hint="eastAsia"/>
          <w:sz w:val="32"/>
          <w:szCs w:val="32"/>
        </w:rPr>
        <w:t>。</w:t>
      </w:r>
    </w:p>
    <w:p w:rsidR="005C5F55" w:rsidRDefault="005C5F55" w:rsidP="005C5F55">
      <w:pPr>
        <w:spacing w:line="520" w:lineRule="exact"/>
        <w:ind w:firstLineChars="200" w:firstLine="640"/>
        <w:rPr>
          <w:rFonts w:ascii="仿宋_GB2312" w:eastAsia="仿宋_GB2312"/>
          <w:sz w:val="32"/>
          <w:szCs w:val="32"/>
        </w:rPr>
      </w:pPr>
      <w:r>
        <w:rPr>
          <w:rFonts w:ascii="仿宋_GB2312" w:eastAsia="仿宋_GB2312" w:cs="仿宋_GB2312" w:hint="eastAsia"/>
          <w:sz w:val="32"/>
          <w:szCs w:val="32"/>
        </w:rPr>
        <w:t>继续教育稳步发展。新增商洛、安康两个校外教学点。新增康复治疗学等</w:t>
      </w:r>
      <w:r>
        <w:rPr>
          <w:rFonts w:ascii="仿宋_GB2312" w:eastAsia="仿宋_GB2312" w:cs="仿宋_GB2312"/>
          <w:sz w:val="32"/>
          <w:szCs w:val="32"/>
        </w:rPr>
        <w:t>3</w:t>
      </w:r>
      <w:r>
        <w:rPr>
          <w:rFonts w:ascii="仿宋_GB2312" w:eastAsia="仿宋_GB2312" w:cs="仿宋_GB2312" w:hint="eastAsia"/>
          <w:sz w:val="32"/>
          <w:szCs w:val="32"/>
        </w:rPr>
        <w:t>个新专业。完成师承集中理论学习及基层万名医生培训工作。</w:t>
      </w:r>
    </w:p>
    <w:p w:rsidR="005C5F55" w:rsidRDefault="005C5F55" w:rsidP="005C5F55">
      <w:pPr>
        <w:spacing w:line="520" w:lineRule="exact"/>
        <w:ind w:firstLineChars="221" w:firstLine="707"/>
        <w:rPr>
          <w:rFonts w:ascii="仿宋_GB2312" w:eastAsia="仿宋_GB2312"/>
          <w:sz w:val="32"/>
          <w:szCs w:val="32"/>
        </w:rPr>
      </w:pPr>
      <w:r>
        <w:rPr>
          <w:rFonts w:ascii="仿宋_GB2312" w:eastAsia="仿宋_GB2312" w:cs="仿宋_GB2312" w:hint="eastAsia"/>
          <w:sz w:val="32"/>
          <w:szCs w:val="32"/>
        </w:rPr>
        <w:t>国际教育影响力不断增强。成立了国际教育学院，逐步扩大留学生规模，在校留学生达到</w:t>
      </w:r>
      <w:r>
        <w:rPr>
          <w:rFonts w:ascii="仿宋_GB2312" w:eastAsia="仿宋_GB2312" w:cs="仿宋_GB2312"/>
          <w:sz w:val="32"/>
          <w:szCs w:val="32"/>
        </w:rPr>
        <w:t>130</w:t>
      </w:r>
      <w:r>
        <w:rPr>
          <w:rFonts w:ascii="仿宋_GB2312" w:eastAsia="仿宋_GB2312" w:cs="仿宋_GB2312" w:hint="eastAsia"/>
          <w:sz w:val="32"/>
          <w:szCs w:val="32"/>
        </w:rPr>
        <w:t>名。留学生代表荣获全国《黄帝内经》知识大赛西北赛区复赛及全国总决赛三等奖。陕西日报、陕西电视台等媒体多次报道我校国际教育工作。</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（二）学科建设工作取得新进展</w:t>
      </w:r>
    </w:p>
    <w:p w:rsidR="005C5F55" w:rsidRDefault="005C5F55" w:rsidP="005C5F55">
      <w:pPr>
        <w:spacing w:line="520" w:lineRule="exact"/>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制定中医学、中药学</w:t>
      </w:r>
      <w:r>
        <w:rPr>
          <w:rFonts w:ascii="仿宋_GB2312" w:eastAsia="仿宋_GB2312" w:cs="仿宋_GB2312"/>
          <w:sz w:val="32"/>
          <w:szCs w:val="32"/>
        </w:rPr>
        <w:t>2</w:t>
      </w:r>
      <w:r>
        <w:rPr>
          <w:rFonts w:ascii="仿宋_GB2312" w:eastAsia="仿宋_GB2312" w:cs="仿宋_GB2312" w:hint="eastAsia"/>
          <w:sz w:val="32"/>
          <w:szCs w:val="32"/>
        </w:rPr>
        <w:t>个省级“一流学科”建设方案。完善</w:t>
      </w:r>
      <w:r>
        <w:rPr>
          <w:rFonts w:ascii="仿宋_GB2312" w:eastAsia="仿宋_GB2312" w:cs="仿宋_GB2312"/>
          <w:sz w:val="32"/>
          <w:szCs w:val="32"/>
        </w:rPr>
        <w:t>16</w:t>
      </w:r>
      <w:r>
        <w:rPr>
          <w:rFonts w:ascii="仿宋_GB2312" w:eastAsia="仿宋_GB2312" w:cs="仿宋_GB2312" w:hint="eastAsia"/>
          <w:sz w:val="32"/>
          <w:szCs w:val="32"/>
        </w:rPr>
        <w:t>个一级学科“十三五”学科发展规划，组织</w:t>
      </w:r>
      <w:r>
        <w:rPr>
          <w:rFonts w:ascii="仿宋_GB2312" w:eastAsia="仿宋_GB2312" w:cs="仿宋_GB2312"/>
          <w:sz w:val="32"/>
          <w:szCs w:val="32"/>
        </w:rPr>
        <w:t>10</w:t>
      </w:r>
      <w:r>
        <w:rPr>
          <w:rFonts w:ascii="仿宋_GB2312" w:eastAsia="仿宋_GB2312" w:cs="仿宋_GB2312" w:hint="eastAsia"/>
          <w:sz w:val="32"/>
          <w:szCs w:val="32"/>
        </w:rPr>
        <w:t>个国家中医药管理局“十二五”重点学科预验收、</w:t>
      </w:r>
      <w:r>
        <w:rPr>
          <w:rFonts w:ascii="仿宋_GB2312" w:eastAsia="仿宋_GB2312" w:cs="仿宋_GB2312"/>
          <w:sz w:val="32"/>
          <w:szCs w:val="32"/>
        </w:rPr>
        <w:t>10</w:t>
      </w:r>
      <w:r>
        <w:rPr>
          <w:rFonts w:ascii="仿宋_GB2312" w:eastAsia="仿宋_GB2312" w:cs="仿宋_GB2312" w:hint="eastAsia"/>
          <w:sz w:val="32"/>
          <w:szCs w:val="32"/>
        </w:rPr>
        <w:t>个省中医药管理局重点学科的综合评定、</w:t>
      </w:r>
      <w:r>
        <w:rPr>
          <w:rFonts w:ascii="仿宋_GB2312" w:eastAsia="仿宋_GB2312" w:cs="仿宋_GB2312"/>
          <w:sz w:val="32"/>
          <w:szCs w:val="32"/>
        </w:rPr>
        <w:t>6</w:t>
      </w:r>
      <w:r>
        <w:rPr>
          <w:rFonts w:ascii="仿宋_GB2312" w:eastAsia="仿宋_GB2312" w:cs="仿宋_GB2312" w:hint="eastAsia"/>
          <w:sz w:val="32"/>
          <w:szCs w:val="32"/>
        </w:rPr>
        <w:t>个省级重点学科建设平台的科技资源调查、</w:t>
      </w:r>
      <w:r>
        <w:rPr>
          <w:rFonts w:ascii="仿宋_GB2312" w:eastAsia="仿宋_GB2312" w:cs="仿宋_GB2312"/>
          <w:sz w:val="32"/>
          <w:szCs w:val="32"/>
        </w:rPr>
        <w:t>13</w:t>
      </w:r>
      <w:r>
        <w:rPr>
          <w:rFonts w:ascii="仿宋_GB2312" w:eastAsia="仿宋_GB2312" w:cs="仿宋_GB2312" w:hint="eastAsia"/>
          <w:sz w:val="32"/>
          <w:szCs w:val="32"/>
        </w:rPr>
        <w:t>个校级重点及培育学科遴选、</w:t>
      </w:r>
      <w:r>
        <w:rPr>
          <w:rFonts w:ascii="仿宋_GB2312" w:eastAsia="仿宋_GB2312" w:cs="仿宋_GB2312"/>
          <w:sz w:val="32"/>
          <w:szCs w:val="32"/>
        </w:rPr>
        <w:t>17</w:t>
      </w:r>
      <w:r>
        <w:rPr>
          <w:rFonts w:ascii="仿宋_GB2312" w:eastAsia="仿宋_GB2312" w:cs="仿宋_GB2312" w:hint="eastAsia"/>
          <w:sz w:val="32"/>
          <w:szCs w:val="32"/>
        </w:rPr>
        <w:t>个校级培育学科的第二轮建设中期检查。全年划拨学科建设经费</w:t>
      </w:r>
      <w:r>
        <w:rPr>
          <w:rFonts w:ascii="仿宋_GB2312" w:eastAsia="仿宋_GB2312" w:cs="仿宋_GB2312"/>
          <w:sz w:val="32"/>
          <w:szCs w:val="32"/>
        </w:rPr>
        <w:t>1950</w:t>
      </w:r>
      <w:r>
        <w:rPr>
          <w:rFonts w:ascii="仿宋_GB2312" w:eastAsia="仿宋_GB2312" w:cs="仿宋_GB2312" w:hint="eastAsia"/>
          <w:sz w:val="32"/>
          <w:szCs w:val="32"/>
        </w:rPr>
        <w:t>万元，支持力度为历年之最。</w:t>
      </w:r>
      <w:r>
        <w:rPr>
          <w:rFonts w:ascii="仿宋_GB2312" w:eastAsia="仿宋_GB2312" w:cs="仿宋_GB2312"/>
          <w:sz w:val="32"/>
          <w:szCs w:val="32"/>
        </w:rPr>
        <w:t xml:space="preserve"> </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（三）科学研究工作实现新突破</w:t>
      </w:r>
    </w:p>
    <w:p w:rsidR="005C5F55" w:rsidRDefault="005C5F55" w:rsidP="005C5F55">
      <w:pPr>
        <w:spacing w:line="520" w:lineRule="exact"/>
        <w:ind w:firstLine="640"/>
        <w:rPr>
          <w:rFonts w:ascii="仿宋_GB2312" w:eastAsia="仿宋_GB2312"/>
          <w:sz w:val="32"/>
          <w:szCs w:val="32"/>
        </w:rPr>
      </w:pPr>
      <w:r>
        <w:rPr>
          <w:rFonts w:ascii="仿宋_GB2312" w:eastAsia="仿宋_GB2312" w:cs="仿宋_GB2312" w:hint="eastAsia"/>
          <w:sz w:val="32"/>
          <w:szCs w:val="32"/>
        </w:rPr>
        <w:t>获批各级各类纵向项目</w:t>
      </w:r>
      <w:r>
        <w:rPr>
          <w:rFonts w:ascii="仿宋_GB2312" w:eastAsia="仿宋_GB2312" w:cs="仿宋_GB2312"/>
          <w:sz w:val="32"/>
          <w:szCs w:val="32"/>
        </w:rPr>
        <w:t>188</w:t>
      </w:r>
      <w:r>
        <w:rPr>
          <w:rFonts w:ascii="仿宋_GB2312" w:eastAsia="仿宋_GB2312" w:cs="仿宋_GB2312" w:hint="eastAsia"/>
          <w:sz w:val="32"/>
          <w:szCs w:val="32"/>
        </w:rPr>
        <w:t>项，资助经费较上年度增加</w:t>
      </w:r>
      <w:r>
        <w:rPr>
          <w:rFonts w:ascii="仿宋_GB2312" w:eastAsia="仿宋_GB2312" w:cs="仿宋_GB2312"/>
          <w:sz w:val="32"/>
          <w:szCs w:val="32"/>
        </w:rPr>
        <w:lastRenderedPageBreak/>
        <w:t>53.8</w:t>
      </w:r>
      <w:r>
        <w:rPr>
          <w:rFonts w:ascii="仿宋_GB2312" w:eastAsia="仿宋_GB2312" w:cs="仿宋_GB2312" w:hint="eastAsia"/>
          <w:sz w:val="32"/>
          <w:szCs w:val="32"/>
        </w:rPr>
        <w:t>％。国科金、省科技计划等项目立项数、资金数均创历史新高。发表学术论文</w:t>
      </w:r>
      <w:r>
        <w:rPr>
          <w:rFonts w:ascii="仿宋_GB2312" w:eastAsia="仿宋_GB2312" w:cs="仿宋_GB2312"/>
          <w:sz w:val="32"/>
          <w:szCs w:val="32"/>
        </w:rPr>
        <w:t>868</w:t>
      </w:r>
      <w:r>
        <w:rPr>
          <w:rFonts w:ascii="仿宋_GB2312" w:eastAsia="仿宋_GB2312" w:cs="仿宋_GB2312" w:hint="eastAsia"/>
          <w:sz w:val="32"/>
          <w:szCs w:val="32"/>
        </w:rPr>
        <w:t>篇，其中</w:t>
      </w:r>
      <w:r>
        <w:rPr>
          <w:rFonts w:ascii="仿宋_GB2312" w:eastAsia="仿宋_GB2312" w:cs="仿宋_GB2312"/>
          <w:sz w:val="32"/>
          <w:szCs w:val="32"/>
        </w:rPr>
        <w:t>SCI</w:t>
      </w:r>
      <w:r>
        <w:rPr>
          <w:rFonts w:ascii="仿宋_GB2312" w:eastAsia="仿宋_GB2312" w:cs="仿宋_GB2312" w:hint="eastAsia"/>
          <w:sz w:val="32"/>
          <w:szCs w:val="32"/>
        </w:rPr>
        <w:t>收录</w:t>
      </w:r>
      <w:r>
        <w:rPr>
          <w:rFonts w:ascii="仿宋_GB2312" w:eastAsia="仿宋_GB2312" w:cs="仿宋_GB2312"/>
          <w:sz w:val="32"/>
          <w:szCs w:val="32"/>
        </w:rPr>
        <w:t>49</w:t>
      </w:r>
      <w:r>
        <w:rPr>
          <w:rFonts w:ascii="仿宋_GB2312" w:eastAsia="仿宋_GB2312" w:cs="仿宋_GB2312" w:hint="eastAsia"/>
          <w:sz w:val="32"/>
          <w:szCs w:val="32"/>
        </w:rPr>
        <w:t>篇，</w:t>
      </w:r>
      <w:r>
        <w:rPr>
          <w:rFonts w:ascii="仿宋_GB2312" w:eastAsia="仿宋_GB2312" w:cs="仿宋_GB2312"/>
          <w:sz w:val="32"/>
          <w:szCs w:val="32"/>
        </w:rPr>
        <w:t>CSSCI</w:t>
      </w:r>
      <w:r>
        <w:rPr>
          <w:rFonts w:ascii="仿宋_GB2312" w:eastAsia="仿宋_GB2312" w:cs="仿宋_GB2312" w:hint="eastAsia"/>
          <w:sz w:val="32"/>
          <w:szCs w:val="32"/>
        </w:rPr>
        <w:t>收录</w:t>
      </w:r>
      <w:r>
        <w:rPr>
          <w:rFonts w:ascii="仿宋_GB2312" w:eastAsia="仿宋_GB2312" w:cs="仿宋_GB2312"/>
          <w:sz w:val="32"/>
          <w:szCs w:val="32"/>
        </w:rPr>
        <w:t>31</w:t>
      </w:r>
      <w:r>
        <w:rPr>
          <w:rFonts w:ascii="仿宋_GB2312" w:eastAsia="仿宋_GB2312" w:cs="仿宋_GB2312" w:hint="eastAsia"/>
          <w:sz w:val="32"/>
          <w:szCs w:val="32"/>
        </w:rPr>
        <w:t>篇。申请专利</w:t>
      </w:r>
      <w:r>
        <w:rPr>
          <w:rFonts w:ascii="仿宋_GB2312" w:eastAsia="仿宋_GB2312" w:cs="仿宋_GB2312"/>
          <w:sz w:val="32"/>
          <w:szCs w:val="32"/>
        </w:rPr>
        <w:t>22</w:t>
      </w:r>
      <w:r>
        <w:rPr>
          <w:rFonts w:ascii="仿宋_GB2312" w:eastAsia="仿宋_GB2312" w:cs="仿宋_GB2312" w:hint="eastAsia"/>
          <w:sz w:val="32"/>
          <w:szCs w:val="32"/>
        </w:rPr>
        <w:t>项，授权</w:t>
      </w:r>
      <w:r>
        <w:rPr>
          <w:rFonts w:ascii="仿宋_GB2312" w:eastAsia="仿宋_GB2312" w:cs="仿宋_GB2312"/>
          <w:sz w:val="32"/>
          <w:szCs w:val="32"/>
        </w:rPr>
        <w:t>12</w:t>
      </w:r>
      <w:r>
        <w:rPr>
          <w:rFonts w:ascii="仿宋_GB2312" w:eastAsia="仿宋_GB2312" w:cs="仿宋_GB2312" w:hint="eastAsia"/>
          <w:sz w:val="32"/>
          <w:szCs w:val="32"/>
        </w:rPr>
        <w:t>项。获得首批省科技创新创业“双导师制”试点单位。新增陕西省天然药物创新中心等</w:t>
      </w:r>
      <w:r>
        <w:rPr>
          <w:rFonts w:ascii="仿宋_GB2312" w:eastAsia="仿宋_GB2312" w:cs="仿宋_GB2312"/>
          <w:sz w:val="32"/>
          <w:szCs w:val="32"/>
        </w:rPr>
        <w:t>3</w:t>
      </w:r>
      <w:r>
        <w:rPr>
          <w:rFonts w:ascii="仿宋_GB2312" w:eastAsia="仿宋_GB2312" w:cs="仿宋_GB2312" w:hint="eastAsia"/>
          <w:sz w:val="32"/>
          <w:szCs w:val="32"/>
        </w:rPr>
        <w:t>个省级平台。中医脑病学省级重点实验室顺利通过验收。实现了省级科学技术一等奖和国家科技创新领军人才的新突破。召开了学校科技工作会。承办了世中联消化委员会第八届国际消化会议、世中联中药鉴定专业委员会第四届学术年会与陕西省首届中医药科教大会等科技会议。</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（四）人才队伍建设打造新高地</w:t>
      </w:r>
    </w:p>
    <w:p w:rsidR="005C5F55" w:rsidRDefault="005C5F55" w:rsidP="005C5F55">
      <w:pPr>
        <w:spacing w:line="520" w:lineRule="exact"/>
        <w:rPr>
          <w:rFonts w:ascii="仿宋_GB2312" w:eastAsia="仿宋_GB2312"/>
          <w:sz w:val="32"/>
          <w:szCs w:val="32"/>
        </w:rPr>
      </w:pPr>
      <w:r>
        <w:rPr>
          <w:rFonts w:ascii="仿宋_GB2312" w:eastAsia="仿宋_GB2312" w:cs="仿宋_GB2312"/>
          <w:sz w:val="32"/>
          <w:szCs w:val="32"/>
        </w:rPr>
        <w:t xml:space="preserve">    2017</w:t>
      </w:r>
      <w:r>
        <w:rPr>
          <w:rFonts w:ascii="仿宋_GB2312" w:eastAsia="仿宋_GB2312" w:cs="仿宋_GB2312" w:hint="eastAsia"/>
          <w:sz w:val="32"/>
          <w:szCs w:val="32"/>
        </w:rPr>
        <w:t>年招聘新进人员</w:t>
      </w:r>
      <w:r>
        <w:rPr>
          <w:rFonts w:ascii="仿宋_GB2312" w:eastAsia="仿宋_GB2312" w:cs="仿宋_GB2312"/>
          <w:sz w:val="32"/>
          <w:szCs w:val="32"/>
        </w:rPr>
        <w:t>86</w:t>
      </w:r>
      <w:r>
        <w:rPr>
          <w:rFonts w:ascii="仿宋_GB2312" w:eastAsia="仿宋_GB2312" w:cs="仿宋_GB2312" w:hint="eastAsia"/>
          <w:sz w:val="32"/>
          <w:szCs w:val="32"/>
        </w:rPr>
        <w:t>名（其中博士</w:t>
      </w:r>
      <w:r>
        <w:rPr>
          <w:rFonts w:ascii="仿宋_GB2312" w:eastAsia="仿宋_GB2312" w:cs="仿宋_GB2312"/>
          <w:sz w:val="32"/>
          <w:szCs w:val="32"/>
        </w:rPr>
        <w:t>33</w:t>
      </w:r>
      <w:r>
        <w:rPr>
          <w:rFonts w:ascii="仿宋_GB2312" w:eastAsia="仿宋_GB2312" w:cs="仿宋_GB2312" w:hint="eastAsia"/>
          <w:sz w:val="32"/>
          <w:szCs w:val="32"/>
        </w:rPr>
        <w:t>名），全职引进唐于平教授为药学院院长。张学文教授荣获首届“岐黄中医药传承发展奖”；唐志书教授入选国家万人计划科技创新领军人才；</w:t>
      </w:r>
      <w:r>
        <w:rPr>
          <w:rFonts w:ascii="仿宋_GB2312" w:eastAsia="仿宋_GB2312" w:cs="仿宋_GB2312"/>
          <w:sz w:val="32"/>
          <w:szCs w:val="32"/>
        </w:rPr>
        <w:t>2</w:t>
      </w:r>
      <w:r>
        <w:rPr>
          <w:rFonts w:ascii="仿宋_GB2312" w:eastAsia="仿宋_GB2312" w:cs="仿宋_GB2312" w:hint="eastAsia"/>
          <w:sz w:val="32"/>
          <w:szCs w:val="32"/>
        </w:rPr>
        <w:t>人获批省第二批“三秦学者”岗位特聘教授；</w:t>
      </w:r>
      <w:r>
        <w:rPr>
          <w:rFonts w:ascii="仿宋_GB2312" w:eastAsia="仿宋_GB2312" w:cs="仿宋_GB2312"/>
          <w:sz w:val="32"/>
          <w:szCs w:val="32"/>
        </w:rPr>
        <w:t>2</w:t>
      </w:r>
      <w:r>
        <w:rPr>
          <w:rFonts w:ascii="仿宋_GB2312" w:eastAsia="仿宋_GB2312" w:cs="仿宋_GB2312" w:hint="eastAsia"/>
          <w:sz w:val="32"/>
          <w:szCs w:val="32"/>
        </w:rPr>
        <w:t>人入选省普通高校首批“青年杰出人才”；</w:t>
      </w:r>
      <w:r>
        <w:rPr>
          <w:rFonts w:ascii="仿宋_GB2312" w:eastAsia="仿宋_GB2312" w:cs="仿宋_GB2312"/>
          <w:sz w:val="32"/>
          <w:szCs w:val="32"/>
        </w:rPr>
        <w:t>1</w:t>
      </w:r>
      <w:r>
        <w:rPr>
          <w:rFonts w:ascii="仿宋_GB2312" w:eastAsia="仿宋_GB2312" w:cs="仿宋_GB2312" w:hint="eastAsia"/>
          <w:sz w:val="32"/>
          <w:szCs w:val="32"/>
        </w:rPr>
        <w:t>人获批“陕西省中青年科技领军人才”项目；引进第九批陕西省“百人计划”</w:t>
      </w:r>
      <w:r>
        <w:rPr>
          <w:rFonts w:ascii="仿宋_GB2312" w:eastAsia="仿宋_GB2312" w:cs="仿宋_GB2312"/>
          <w:sz w:val="32"/>
          <w:szCs w:val="32"/>
        </w:rPr>
        <w:t>3</w:t>
      </w:r>
      <w:r>
        <w:rPr>
          <w:rFonts w:ascii="仿宋_GB2312" w:eastAsia="仿宋_GB2312" w:cs="仿宋_GB2312" w:hint="eastAsia"/>
          <w:sz w:val="32"/>
          <w:szCs w:val="32"/>
        </w:rPr>
        <w:t>人，聘任</w:t>
      </w:r>
      <w:r>
        <w:rPr>
          <w:rFonts w:ascii="仿宋_GB2312" w:eastAsia="仿宋_GB2312" w:cs="仿宋_GB2312"/>
          <w:sz w:val="32"/>
          <w:szCs w:val="32"/>
        </w:rPr>
        <w:t>3</w:t>
      </w:r>
      <w:r>
        <w:rPr>
          <w:rFonts w:ascii="仿宋_GB2312" w:eastAsia="仿宋_GB2312" w:cs="仿宋_GB2312" w:hint="eastAsia"/>
          <w:sz w:val="32"/>
          <w:szCs w:val="32"/>
        </w:rPr>
        <w:t>位特聘教授。举办“丝绸之路青年学者论坛”咸阳分论坛。首次实施专业技术职务评审工作量化考核。独立设置教师发展中心，组织</w:t>
      </w:r>
      <w:r>
        <w:rPr>
          <w:rFonts w:ascii="仿宋_GB2312" w:eastAsia="仿宋_GB2312" w:cs="仿宋_GB2312"/>
          <w:sz w:val="32"/>
          <w:szCs w:val="32"/>
        </w:rPr>
        <w:t>9</w:t>
      </w:r>
      <w:r>
        <w:rPr>
          <w:rFonts w:ascii="仿宋_GB2312" w:eastAsia="仿宋_GB2312" w:cs="仿宋_GB2312" w:hint="eastAsia"/>
          <w:sz w:val="32"/>
          <w:szCs w:val="32"/>
        </w:rPr>
        <w:t>类访学培训，参训教师</w:t>
      </w:r>
      <w:r>
        <w:rPr>
          <w:rFonts w:ascii="仿宋_GB2312" w:eastAsia="仿宋_GB2312" w:cs="仿宋_GB2312"/>
          <w:sz w:val="32"/>
          <w:szCs w:val="32"/>
        </w:rPr>
        <w:t>858</w:t>
      </w:r>
      <w:r>
        <w:rPr>
          <w:rFonts w:ascii="仿宋_GB2312" w:eastAsia="仿宋_GB2312" w:cs="仿宋_GB2312" w:hint="eastAsia"/>
          <w:sz w:val="32"/>
          <w:szCs w:val="32"/>
        </w:rPr>
        <w:t>人次。韩曼等</w:t>
      </w:r>
      <w:r>
        <w:rPr>
          <w:rFonts w:ascii="仿宋_GB2312" w:eastAsia="仿宋_GB2312" w:cs="仿宋_GB2312"/>
          <w:sz w:val="32"/>
          <w:szCs w:val="32"/>
        </w:rPr>
        <w:t>4</w:t>
      </w:r>
      <w:r>
        <w:rPr>
          <w:rFonts w:ascii="仿宋_GB2312" w:eastAsia="仿宋_GB2312" w:cs="仿宋_GB2312" w:hint="eastAsia"/>
          <w:sz w:val="32"/>
          <w:szCs w:val="32"/>
        </w:rPr>
        <w:t>人在全国教师基本功比赛中获奖。</w:t>
      </w:r>
    </w:p>
    <w:p w:rsidR="005C5F55" w:rsidRPr="00503392" w:rsidRDefault="005C5F55" w:rsidP="005C5F55">
      <w:pPr>
        <w:spacing w:line="520" w:lineRule="exact"/>
        <w:ind w:firstLine="645"/>
        <w:rPr>
          <w:rFonts w:ascii="仿宋_GB2312" w:eastAsia="仿宋_GB2312" w:hAnsi="楷体"/>
          <w:b/>
          <w:bCs/>
          <w:sz w:val="32"/>
          <w:szCs w:val="32"/>
        </w:rPr>
      </w:pPr>
      <w:bookmarkStart w:id="0" w:name="_GoBack"/>
      <w:r w:rsidRPr="00503392">
        <w:rPr>
          <w:rFonts w:ascii="仿宋_GB2312" w:eastAsia="仿宋_GB2312" w:hAnsi="楷体" w:cs="仿宋_GB2312" w:hint="eastAsia"/>
          <w:b/>
          <w:bCs/>
          <w:sz w:val="32"/>
          <w:szCs w:val="32"/>
        </w:rPr>
        <w:t>（五）学生教育管理取得新成绩</w:t>
      </w:r>
    </w:p>
    <w:p w:rsidR="005C5F55" w:rsidRDefault="005C5F55" w:rsidP="005C5F55">
      <w:pPr>
        <w:spacing w:line="520" w:lineRule="exact"/>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积极贯彻落实十九大精神及中省高校思想政治工作会议精神，深入开展铸魂育人工程。举办学习宣传贯彻党的十九大精神辅导员校内巡讲、“喜迎十九大</w:t>
      </w:r>
      <w:r>
        <w:rPr>
          <w:rFonts w:ascii="仿宋_GB2312" w:eastAsia="仿宋_GB2312" w:cs="仿宋_GB2312"/>
          <w:sz w:val="32"/>
          <w:szCs w:val="32"/>
        </w:rPr>
        <w:t xml:space="preserve"> </w:t>
      </w:r>
      <w:r>
        <w:rPr>
          <w:rFonts w:ascii="仿宋_GB2312" w:eastAsia="仿宋_GB2312" w:cs="仿宋_GB2312" w:hint="eastAsia"/>
          <w:sz w:val="32"/>
          <w:szCs w:val="32"/>
        </w:rPr>
        <w:t>坚定跟党走”主题团日活动等。扎实开展“学风建设月”主题教育活动。不断拓宽就业市场，</w:t>
      </w:r>
      <w:r>
        <w:rPr>
          <w:rFonts w:ascii="仿宋_GB2312" w:eastAsia="仿宋_GB2312" w:cs="仿宋_GB2312"/>
          <w:sz w:val="32"/>
          <w:szCs w:val="32"/>
        </w:rPr>
        <w:t>2017</w:t>
      </w:r>
      <w:r>
        <w:rPr>
          <w:rFonts w:ascii="仿宋_GB2312" w:eastAsia="仿宋_GB2312" w:cs="仿宋_GB2312" w:hint="eastAsia"/>
          <w:sz w:val="32"/>
          <w:szCs w:val="32"/>
        </w:rPr>
        <w:t>届本科生就业率为</w:t>
      </w:r>
      <w:r>
        <w:rPr>
          <w:rFonts w:ascii="仿宋_GB2312" w:eastAsia="仿宋_GB2312" w:cs="仿宋_GB2312"/>
          <w:sz w:val="32"/>
          <w:szCs w:val="32"/>
        </w:rPr>
        <w:t>89.51%</w:t>
      </w:r>
      <w:r>
        <w:rPr>
          <w:rFonts w:ascii="仿宋_GB2312" w:eastAsia="仿宋_GB2312" w:cs="仿宋_GB2312" w:hint="eastAsia"/>
          <w:sz w:val="32"/>
          <w:szCs w:val="32"/>
        </w:rPr>
        <w:t>。实施辅导员队伍能力提升计划，加强对辅导员培养和专业化培训力度，获省第六</w:t>
      </w:r>
      <w:r>
        <w:rPr>
          <w:rFonts w:ascii="仿宋_GB2312" w:eastAsia="仿宋_GB2312" w:cs="仿宋_GB2312" w:hint="eastAsia"/>
          <w:sz w:val="32"/>
          <w:szCs w:val="32"/>
        </w:rPr>
        <w:lastRenderedPageBreak/>
        <w:t>届辅导员职业能力大赛二等奖、三等奖各</w:t>
      </w:r>
      <w:r>
        <w:rPr>
          <w:rFonts w:ascii="仿宋_GB2312" w:eastAsia="仿宋_GB2312" w:cs="仿宋_GB2312"/>
          <w:sz w:val="32"/>
          <w:szCs w:val="32"/>
        </w:rPr>
        <w:t>1</w:t>
      </w:r>
      <w:r>
        <w:rPr>
          <w:rFonts w:ascii="仿宋_GB2312" w:eastAsia="仿宋_GB2312" w:cs="仿宋_GB2312" w:hint="eastAsia"/>
          <w:sz w:val="32"/>
          <w:szCs w:val="32"/>
        </w:rPr>
        <w:t>项。获中国西部高校心理健康教育先进集体和陕西高校大学生心理健康知识竞赛二等奖、微课比赛一等奖各</w:t>
      </w:r>
      <w:r>
        <w:rPr>
          <w:rFonts w:ascii="仿宋_GB2312" w:eastAsia="仿宋_GB2312" w:cs="仿宋_GB2312"/>
          <w:sz w:val="32"/>
          <w:szCs w:val="32"/>
        </w:rPr>
        <w:t>1</w:t>
      </w:r>
      <w:r>
        <w:rPr>
          <w:rFonts w:ascii="仿宋_GB2312" w:eastAsia="仿宋_GB2312" w:cs="仿宋_GB2312" w:hint="eastAsia"/>
          <w:sz w:val="32"/>
          <w:szCs w:val="32"/>
        </w:rPr>
        <w:t>项。发放各类奖助学金</w:t>
      </w:r>
      <w:r>
        <w:rPr>
          <w:rFonts w:ascii="仿宋_GB2312" w:eastAsia="仿宋_GB2312" w:cs="仿宋_GB2312"/>
          <w:sz w:val="32"/>
          <w:szCs w:val="32"/>
        </w:rPr>
        <w:t>3400</w:t>
      </w:r>
      <w:r>
        <w:rPr>
          <w:rFonts w:ascii="仿宋_GB2312" w:eastAsia="仿宋_GB2312" w:cs="仿宋_GB2312" w:hint="eastAsia"/>
          <w:sz w:val="32"/>
          <w:szCs w:val="32"/>
        </w:rPr>
        <w:t>多万元。</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（六）对外合作交流取得新拓展</w:t>
      </w:r>
    </w:p>
    <w:p w:rsidR="005C5F55" w:rsidRDefault="005C5F55" w:rsidP="005C5F55">
      <w:pPr>
        <w:spacing w:line="520" w:lineRule="exact"/>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获批国家中管局“丝绸之路中医药国际合作基地（陕西）”，资助经费</w:t>
      </w:r>
      <w:r>
        <w:rPr>
          <w:rFonts w:ascii="仿宋_GB2312" w:eastAsia="仿宋_GB2312" w:cs="仿宋_GB2312"/>
          <w:sz w:val="32"/>
          <w:szCs w:val="32"/>
        </w:rPr>
        <w:t>100</w:t>
      </w:r>
      <w:r>
        <w:rPr>
          <w:rFonts w:ascii="仿宋_GB2312" w:eastAsia="仿宋_GB2312" w:cs="仿宋_GB2312" w:hint="eastAsia"/>
          <w:sz w:val="32"/>
          <w:szCs w:val="32"/>
        </w:rPr>
        <w:t>万元。与美国、俄罗斯等多家高校及行业机构签署合作协议。选派</w:t>
      </w:r>
      <w:r>
        <w:rPr>
          <w:rFonts w:ascii="仿宋_GB2312" w:eastAsia="仿宋_GB2312" w:cs="仿宋_GB2312"/>
          <w:sz w:val="32"/>
          <w:szCs w:val="32"/>
        </w:rPr>
        <w:t>21</w:t>
      </w:r>
      <w:r>
        <w:rPr>
          <w:rFonts w:ascii="仿宋_GB2312" w:eastAsia="仿宋_GB2312" w:cs="仿宋_GB2312" w:hint="eastAsia"/>
          <w:sz w:val="32"/>
          <w:szCs w:val="32"/>
        </w:rPr>
        <w:t>名师生参加国家留学基金委西部项目、高等教育教学法、全国学校体育教师赴美留学项目和社会实践。选派学生汉语国际教师</w:t>
      </w:r>
      <w:r>
        <w:rPr>
          <w:rFonts w:ascii="仿宋_GB2312" w:eastAsia="仿宋_GB2312" w:cs="仿宋_GB2312"/>
          <w:sz w:val="32"/>
          <w:szCs w:val="32"/>
        </w:rPr>
        <w:t>2</w:t>
      </w:r>
      <w:r>
        <w:rPr>
          <w:rFonts w:ascii="仿宋_GB2312" w:eastAsia="仿宋_GB2312" w:cs="仿宋_GB2312" w:hint="eastAsia"/>
          <w:sz w:val="32"/>
          <w:szCs w:val="32"/>
        </w:rPr>
        <w:t>名。与西安外国语大学、步长集团等</w:t>
      </w:r>
      <w:r>
        <w:rPr>
          <w:rFonts w:ascii="仿宋_GB2312" w:eastAsia="仿宋_GB2312" w:cs="仿宋_GB2312"/>
          <w:sz w:val="32"/>
          <w:szCs w:val="32"/>
        </w:rPr>
        <w:t>9</w:t>
      </w:r>
      <w:r>
        <w:rPr>
          <w:rFonts w:ascii="仿宋_GB2312" w:eastAsia="仿宋_GB2312" w:cs="仿宋_GB2312" w:hint="eastAsia"/>
          <w:sz w:val="32"/>
          <w:szCs w:val="32"/>
        </w:rPr>
        <w:t>家单位签订战略合作协议。参与主办“一带一路”沿线国家中小企业合作论坛、第十二届中国中小企业家年会。</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（七）校园基本建设取得新进展</w:t>
      </w:r>
    </w:p>
    <w:p w:rsidR="005C5F55" w:rsidRDefault="005C5F55" w:rsidP="005C5F55">
      <w:pPr>
        <w:spacing w:line="520" w:lineRule="exact"/>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号学生食堂扩建和动物实验中心工程开工建设，主体即将封顶。陕西中医药博物馆建设项目地质勘探和设计方案已经完成。</w:t>
      </w:r>
      <w:r>
        <w:rPr>
          <w:rFonts w:ascii="仿宋_GB2312" w:eastAsia="仿宋_GB2312" w:cs="仿宋_GB2312"/>
          <w:sz w:val="32"/>
          <w:szCs w:val="32"/>
        </w:rPr>
        <w:t>G</w:t>
      </w:r>
      <w:r>
        <w:rPr>
          <w:rFonts w:ascii="仿宋_GB2312" w:eastAsia="仿宋_GB2312" w:cs="仿宋_GB2312" w:hint="eastAsia"/>
          <w:sz w:val="32"/>
          <w:szCs w:val="32"/>
        </w:rPr>
        <w:t>座教师安置楼建设工程完成专项验收。</w:t>
      </w:r>
      <w:r>
        <w:rPr>
          <w:rFonts w:ascii="仿宋_GB2312" w:eastAsia="仿宋_GB2312" w:cs="仿宋_GB2312"/>
          <w:sz w:val="32"/>
          <w:szCs w:val="32"/>
        </w:rPr>
        <w:t>5</w:t>
      </w:r>
      <w:r>
        <w:rPr>
          <w:rFonts w:ascii="仿宋_GB2312" w:eastAsia="仿宋_GB2312" w:cs="仿宋_GB2312" w:hint="eastAsia"/>
          <w:sz w:val="32"/>
          <w:szCs w:val="32"/>
        </w:rPr>
        <w:t>号教学楼搬迁顺利完成。教师安置楼竣工决算和消防验收工作扎实推进。信息化建设成效显著，实现南校区无线网全覆盖。自主开发信息化服务系统等多个管理系统，建立了微课慕课视频网站、视频会议室、在线开放课程工作室。</w:t>
      </w:r>
    </w:p>
    <w:p w:rsidR="005C5F55" w:rsidRDefault="005C5F55" w:rsidP="005C5F55">
      <w:pPr>
        <w:spacing w:line="520" w:lineRule="exact"/>
        <w:ind w:firstLine="645"/>
        <w:rPr>
          <w:rFonts w:ascii="仿宋_GB2312" w:eastAsia="仿宋_GB2312" w:hAnsi="楷体"/>
          <w:b/>
          <w:bCs/>
          <w:sz w:val="32"/>
          <w:szCs w:val="32"/>
        </w:rPr>
      </w:pP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（八）保障服务职能得到新增强</w:t>
      </w:r>
    </w:p>
    <w:p w:rsidR="005C5F55" w:rsidRDefault="005C5F55" w:rsidP="005C5F55">
      <w:pPr>
        <w:spacing w:line="520" w:lineRule="exact"/>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后勤管理水平和服务质量不断提高，启动校内维修网上申报系统，提高了修缮效率。建立健全内控制度，从经济领域向其它领域扩展。积极开展内控评价工作，并纳入年度考核范围。规范预算支出，强化预算执行。首次将校医院、饮食中心及资产经营公司纳入校内预算范围，实现学校财务统一管理。积极</w:t>
      </w:r>
      <w:r>
        <w:rPr>
          <w:rFonts w:ascii="仿宋_GB2312" w:eastAsia="仿宋_GB2312" w:cs="仿宋_GB2312" w:hint="eastAsia"/>
          <w:sz w:val="32"/>
          <w:szCs w:val="32"/>
        </w:rPr>
        <w:lastRenderedPageBreak/>
        <w:t>争取专项资金</w:t>
      </w:r>
      <w:r>
        <w:rPr>
          <w:rFonts w:ascii="仿宋_GB2312" w:eastAsia="仿宋_GB2312" w:cs="仿宋_GB2312"/>
          <w:sz w:val="32"/>
          <w:szCs w:val="32"/>
        </w:rPr>
        <w:t>1000</w:t>
      </w:r>
      <w:r>
        <w:rPr>
          <w:rFonts w:ascii="仿宋_GB2312" w:eastAsia="仿宋_GB2312" w:cs="仿宋_GB2312" w:hint="eastAsia"/>
          <w:sz w:val="32"/>
          <w:szCs w:val="32"/>
        </w:rPr>
        <w:t>多万元，确保学校重点工作顺利开展。完成全校固定资产审核入账，实现了资产管理系统与财务系统的同步对接。推进采购项目</w:t>
      </w:r>
      <w:r>
        <w:rPr>
          <w:rFonts w:ascii="仿宋_GB2312" w:eastAsia="仿宋_GB2312" w:cs="仿宋_GB2312"/>
          <w:sz w:val="32"/>
          <w:szCs w:val="32"/>
        </w:rPr>
        <w:t>28</w:t>
      </w:r>
      <w:r>
        <w:rPr>
          <w:rFonts w:ascii="仿宋_GB2312" w:eastAsia="仿宋_GB2312" w:cs="仿宋_GB2312" w:hint="eastAsia"/>
          <w:sz w:val="32"/>
          <w:szCs w:val="32"/>
        </w:rPr>
        <w:t>项，节约资金</w:t>
      </w:r>
      <w:r>
        <w:rPr>
          <w:rFonts w:ascii="仿宋_GB2312" w:eastAsia="仿宋_GB2312" w:cs="仿宋_GB2312"/>
          <w:sz w:val="32"/>
          <w:szCs w:val="32"/>
        </w:rPr>
        <w:t>117</w:t>
      </w:r>
      <w:r>
        <w:rPr>
          <w:rFonts w:ascii="仿宋_GB2312" w:eastAsia="仿宋_GB2312" w:cs="仿宋_GB2312" w:hint="eastAsia"/>
          <w:sz w:val="32"/>
          <w:szCs w:val="32"/>
        </w:rPr>
        <w:t>万元。规范实验室管理，保障了教学科研实验课程的顺利开展。完成各类审计监察事项</w:t>
      </w:r>
      <w:r>
        <w:rPr>
          <w:rFonts w:ascii="仿宋_GB2312" w:eastAsia="仿宋_GB2312" w:cs="仿宋_GB2312"/>
          <w:sz w:val="32"/>
          <w:szCs w:val="32"/>
        </w:rPr>
        <w:t>292</w:t>
      </w:r>
      <w:r>
        <w:rPr>
          <w:rFonts w:ascii="仿宋_GB2312" w:eastAsia="仿宋_GB2312" w:cs="仿宋_GB2312" w:hint="eastAsia"/>
          <w:sz w:val="32"/>
          <w:szCs w:val="32"/>
        </w:rPr>
        <w:t>项，为学校审减节约资金</w:t>
      </w:r>
      <w:r>
        <w:rPr>
          <w:rFonts w:ascii="仿宋_GB2312" w:eastAsia="仿宋_GB2312" w:cs="仿宋_GB2312"/>
          <w:sz w:val="32"/>
          <w:szCs w:val="32"/>
        </w:rPr>
        <w:t>507</w:t>
      </w:r>
      <w:r>
        <w:rPr>
          <w:rFonts w:ascii="仿宋_GB2312" w:eastAsia="仿宋_GB2312" w:cs="仿宋_GB2312" w:hint="eastAsia"/>
          <w:sz w:val="32"/>
          <w:szCs w:val="32"/>
        </w:rPr>
        <w:t>万元。图书馆不断扩充馆藏资源，拓展服务领域，提升服务质量。杂志社办刊质量不断提高，期刊社会影响力不断增强。资产经营公司进一步加强管理、提高收益。</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（九）服务社会能力迈上新台阶</w:t>
      </w:r>
    </w:p>
    <w:p w:rsidR="005C5F55" w:rsidRDefault="005C5F55" w:rsidP="005C5F55">
      <w:pPr>
        <w:spacing w:line="520" w:lineRule="exact"/>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附属医院突出特色，发挥优势，深入推进医教协同，切实提高医疗服务水平。全年总收入</w:t>
      </w:r>
      <w:r>
        <w:rPr>
          <w:rFonts w:ascii="仿宋_GB2312" w:eastAsia="仿宋_GB2312" w:cs="仿宋_GB2312"/>
          <w:sz w:val="32"/>
          <w:szCs w:val="32"/>
        </w:rPr>
        <w:t>8.45</w:t>
      </w:r>
      <w:r>
        <w:rPr>
          <w:rFonts w:ascii="仿宋_GB2312" w:eastAsia="仿宋_GB2312" w:cs="仿宋_GB2312" w:hint="eastAsia"/>
          <w:sz w:val="32"/>
          <w:szCs w:val="32"/>
        </w:rPr>
        <w:t>亿元，同比增长</w:t>
      </w:r>
      <w:r>
        <w:rPr>
          <w:rFonts w:ascii="仿宋_GB2312" w:eastAsia="仿宋_GB2312" w:cs="仿宋_GB2312"/>
          <w:sz w:val="32"/>
          <w:szCs w:val="32"/>
        </w:rPr>
        <w:t>10.11%</w:t>
      </w:r>
      <w:r>
        <w:rPr>
          <w:rFonts w:ascii="仿宋_GB2312" w:eastAsia="仿宋_GB2312" w:cs="仿宋_GB2312" w:hint="eastAsia"/>
          <w:sz w:val="32"/>
          <w:szCs w:val="32"/>
        </w:rPr>
        <w:t>；门诊人次</w:t>
      </w:r>
      <w:r>
        <w:rPr>
          <w:rFonts w:ascii="仿宋_GB2312" w:eastAsia="仿宋_GB2312" w:cs="仿宋_GB2312"/>
          <w:sz w:val="32"/>
          <w:szCs w:val="32"/>
        </w:rPr>
        <w:t>69.2</w:t>
      </w:r>
      <w:r>
        <w:rPr>
          <w:rFonts w:ascii="仿宋_GB2312" w:eastAsia="仿宋_GB2312" w:cs="仿宋_GB2312" w:hint="eastAsia"/>
          <w:sz w:val="32"/>
          <w:szCs w:val="32"/>
        </w:rPr>
        <w:t>万人次，同比增长</w:t>
      </w:r>
      <w:r>
        <w:rPr>
          <w:rFonts w:ascii="仿宋_GB2312" w:eastAsia="仿宋_GB2312" w:cs="仿宋_GB2312"/>
          <w:sz w:val="32"/>
          <w:szCs w:val="32"/>
        </w:rPr>
        <w:t>12.07%</w:t>
      </w:r>
      <w:r>
        <w:rPr>
          <w:rFonts w:ascii="仿宋_GB2312" w:eastAsia="仿宋_GB2312" w:cs="仿宋_GB2312" w:hint="eastAsia"/>
          <w:sz w:val="32"/>
          <w:szCs w:val="32"/>
        </w:rPr>
        <w:t>；出院人数</w:t>
      </w:r>
      <w:r>
        <w:rPr>
          <w:rFonts w:ascii="仿宋_GB2312" w:eastAsia="仿宋_GB2312" w:cs="仿宋_GB2312"/>
          <w:sz w:val="32"/>
          <w:szCs w:val="32"/>
        </w:rPr>
        <w:t>5.57</w:t>
      </w:r>
      <w:r>
        <w:rPr>
          <w:rFonts w:ascii="仿宋_GB2312" w:eastAsia="仿宋_GB2312" w:cs="仿宋_GB2312" w:hint="eastAsia"/>
          <w:sz w:val="32"/>
          <w:szCs w:val="32"/>
        </w:rPr>
        <w:t>万人次，同比增长</w:t>
      </w:r>
      <w:r>
        <w:rPr>
          <w:rFonts w:ascii="仿宋_GB2312" w:eastAsia="仿宋_GB2312" w:cs="仿宋_GB2312"/>
          <w:sz w:val="32"/>
          <w:szCs w:val="32"/>
        </w:rPr>
        <w:t>10.73%</w:t>
      </w:r>
      <w:r>
        <w:rPr>
          <w:rFonts w:ascii="仿宋_GB2312" w:eastAsia="仿宋_GB2312" w:cs="仿宋_GB2312" w:hint="eastAsia"/>
          <w:sz w:val="32"/>
          <w:szCs w:val="32"/>
        </w:rPr>
        <w:t>；医师培训楼顺利封顶。第二附属医院圆满完成中西医结合医院巡查工作。全年总收入</w:t>
      </w:r>
      <w:r>
        <w:rPr>
          <w:rFonts w:ascii="仿宋_GB2312" w:eastAsia="仿宋_GB2312" w:cs="仿宋_GB2312"/>
          <w:sz w:val="32"/>
          <w:szCs w:val="32"/>
        </w:rPr>
        <w:t>4.4</w:t>
      </w:r>
      <w:r>
        <w:rPr>
          <w:rFonts w:ascii="仿宋_GB2312" w:eastAsia="仿宋_GB2312" w:cs="仿宋_GB2312" w:hint="eastAsia"/>
          <w:sz w:val="32"/>
          <w:szCs w:val="32"/>
        </w:rPr>
        <w:t>亿元，同比增长</w:t>
      </w:r>
      <w:r>
        <w:rPr>
          <w:rFonts w:ascii="仿宋_GB2312" w:eastAsia="仿宋_GB2312" w:cs="仿宋_GB2312"/>
          <w:sz w:val="32"/>
          <w:szCs w:val="32"/>
        </w:rPr>
        <w:t>10.97%</w:t>
      </w:r>
      <w:r>
        <w:rPr>
          <w:rFonts w:ascii="仿宋_GB2312" w:eastAsia="仿宋_GB2312" w:cs="仿宋_GB2312" w:hint="eastAsia"/>
          <w:sz w:val="32"/>
          <w:szCs w:val="32"/>
        </w:rPr>
        <w:t>；门诊人次</w:t>
      </w:r>
      <w:r>
        <w:rPr>
          <w:rFonts w:ascii="仿宋_GB2312" w:eastAsia="仿宋_GB2312" w:cs="仿宋_GB2312"/>
          <w:sz w:val="32"/>
          <w:szCs w:val="32"/>
        </w:rPr>
        <w:t>45.76</w:t>
      </w:r>
      <w:r>
        <w:rPr>
          <w:rFonts w:ascii="仿宋_GB2312" w:eastAsia="仿宋_GB2312" w:cs="仿宋_GB2312" w:hint="eastAsia"/>
          <w:sz w:val="32"/>
          <w:szCs w:val="32"/>
        </w:rPr>
        <w:t>万人次，同比增长</w:t>
      </w:r>
      <w:r>
        <w:rPr>
          <w:rFonts w:ascii="仿宋_GB2312" w:eastAsia="仿宋_GB2312" w:cs="仿宋_GB2312"/>
          <w:sz w:val="32"/>
          <w:szCs w:val="32"/>
        </w:rPr>
        <w:t>4.79%</w:t>
      </w:r>
      <w:r>
        <w:rPr>
          <w:rFonts w:ascii="仿宋_GB2312" w:eastAsia="仿宋_GB2312" w:cs="仿宋_GB2312" w:hint="eastAsia"/>
          <w:sz w:val="32"/>
          <w:szCs w:val="32"/>
        </w:rPr>
        <w:t>；出院人数</w:t>
      </w:r>
      <w:r>
        <w:rPr>
          <w:rFonts w:ascii="仿宋_GB2312" w:eastAsia="仿宋_GB2312" w:cs="仿宋_GB2312"/>
          <w:sz w:val="32"/>
          <w:szCs w:val="32"/>
        </w:rPr>
        <w:t>3.3</w:t>
      </w:r>
      <w:r>
        <w:rPr>
          <w:rFonts w:ascii="仿宋_GB2312" w:eastAsia="仿宋_GB2312" w:cs="仿宋_GB2312" w:hint="eastAsia"/>
          <w:sz w:val="32"/>
          <w:szCs w:val="32"/>
        </w:rPr>
        <w:t>万人次，同比增长</w:t>
      </w:r>
      <w:r>
        <w:rPr>
          <w:rFonts w:ascii="仿宋_GB2312" w:eastAsia="仿宋_GB2312" w:cs="仿宋_GB2312"/>
          <w:sz w:val="32"/>
          <w:szCs w:val="32"/>
        </w:rPr>
        <w:t>0.18%</w:t>
      </w:r>
      <w:r>
        <w:rPr>
          <w:rFonts w:ascii="仿宋_GB2312" w:eastAsia="仿宋_GB2312" w:cs="仿宋_GB2312" w:hint="eastAsia"/>
          <w:sz w:val="32"/>
          <w:szCs w:val="32"/>
        </w:rPr>
        <w:t>；新院建设顺利推进，门诊楼和住院大楼顺利封顶。制药厂实现销售回款</w:t>
      </w:r>
      <w:r>
        <w:rPr>
          <w:rFonts w:ascii="仿宋_GB2312" w:eastAsia="仿宋_GB2312" w:cs="仿宋_GB2312"/>
          <w:sz w:val="32"/>
          <w:szCs w:val="32"/>
        </w:rPr>
        <w:t>6609</w:t>
      </w:r>
      <w:r>
        <w:rPr>
          <w:rFonts w:ascii="仿宋_GB2312" w:eastAsia="仿宋_GB2312" w:cs="仿宋_GB2312" w:hint="eastAsia"/>
          <w:sz w:val="32"/>
          <w:szCs w:val="32"/>
        </w:rPr>
        <w:t>万元，增长</w:t>
      </w:r>
      <w:r>
        <w:rPr>
          <w:rFonts w:ascii="仿宋_GB2312" w:eastAsia="仿宋_GB2312" w:cs="仿宋_GB2312"/>
          <w:sz w:val="32"/>
          <w:szCs w:val="32"/>
        </w:rPr>
        <w:t>400</w:t>
      </w:r>
      <w:r>
        <w:rPr>
          <w:rFonts w:ascii="仿宋_GB2312" w:eastAsia="仿宋_GB2312" w:cs="仿宋_GB2312" w:hint="eastAsia"/>
          <w:sz w:val="32"/>
          <w:szCs w:val="32"/>
        </w:rPr>
        <w:t>万元。编制了新厂区的建设规划，完成环境影响评估、总平面规划设计工作，启动实施勘探招标工作。陕西医史博物馆在教学、科研和文化传承创新等方面发挥了积极作用，获批陕西省首批优秀传统文化传承基地。</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（十）和谐校园建设开创新局面</w:t>
      </w:r>
    </w:p>
    <w:p w:rsidR="005C5F55" w:rsidRDefault="005C5F55" w:rsidP="005C5F55">
      <w:pPr>
        <w:spacing w:line="520" w:lineRule="exact"/>
        <w:ind w:firstLineChars="200" w:firstLine="640"/>
        <w:rPr>
          <w:rFonts w:ascii="仿宋_GB2312" w:eastAsia="仿宋_GB2312"/>
          <w:sz w:val="32"/>
          <w:szCs w:val="32"/>
        </w:rPr>
      </w:pPr>
      <w:r>
        <w:rPr>
          <w:rFonts w:ascii="仿宋_GB2312" w:eastAsia="仿宋_GB2312" w:cs="仿宋_GB2312" w:hint="eastAsia"/>
          <w:sz w:val="32"/>
          <w:szCs w:val="32"/>
        </w:rPr>
        <w:t>学校积极推进民主政治建设，成功召开了三届六次及四届一次双代会，完成了二级分工会换届选举。改善职工福利，为职工送生日蛋糕，改革假期旅游报销制度。积极落实中央和全省统战会议精神，注重发挥民主党派成员、党外知识分子在学校发展建设和民主管理中的积极作用。认真落实离退休工作各</w:t>
      </w:r>
      <w:r>
        <w:rPr>
          <w:rFonts w:ascii="仿宋_GB2312" w:eastAsia="仿宋_GB2312" w:cs="仿宋_GB2312" w:hint="eastAsia"/>
          <w:sz w:val="32"/>
          <w:szCs w:val="32"/>
        </w:rPr>
        <w:lastRenderedPageBreak/>
        <w:t>项制度，开展丰富多彩的文体活动，使老同志老有所养、老有所乐、老有所为。顺利通过省教育厅“高等学校体育工作基本标准”达标情况专项评估。大力开展校园阳光体育活动，在省市级赛事中获</w:t>
      </w:r>
      <w:r>
        <w:rPr>
          <w:rFonts w:ascii="仿宋_GB2312" w:eastAsia="仿宋_GB2312" w:cs="仿宋_GB2312"/>
          <w:sz w:val="32"/>
          <w:szCs w:val="32"/>
        </w:rPr>
        <w:t>30</w:t>
      </w:r>
      <w:r>
        <w:rPr>
          <w:rFonts w:ascii="仿宋_GB2312" w:eastAsia="仿宋_GB2312" w:cs="仿宋_GB2312" w:hint="eastAsia"/>
          <w:sz w:val="32"/>
          <w:szCs w:val="32"/>
        </w:rPr>
        <w:t>项名次奖。认真落实稳定安全目标责任制，完善应急预案，确保学校稳定安全。</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（十一）脱贫攻坚工作成为新亮点</w:t>
      </w:r>
    </w:p>
    <w:p w:rsidR="005C5F55" w:rsidRDefault="005C5F55" w:rsidP="005C5F55">
      <w:pPr>
        <w:spacing w:line="520" w:lineRule="exact"/>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学校认真贯彻省委省政府脱贫攻坚会议精神，在扶志扶智扶技和教育、医疗扶贫等方面的发挥了模范带头作用。选派医疗专家对口帮扶旬邑县医院。帮助旬邑县等</w:t>
      </w:r>
      <w:r>
        <w:rPr>
          <w:rFonts w:ascii="仿宋_GB2312" w:eastAsia="仿宋_GB2312" w:cs="仿宋_GB2312"/>
          <w:sz w:val="32"/>
          <w:szCs w:val="32"/>
        </w:rPr>
        <w:t>5</w:t>
      </w:r>
      <w:r>
        <w:rPr>
          <w:rFonts w:ascii="仿宋_GB2312" w:eastAsia="仿宋_GB2312" w:cs="仿宋_GB2312" w:hint="eastAsia"/>
          <w:sz w:val="32"/>
          <w:szCs w:val="32"/>
        </w:rPr>
        <w:t>个县建设种子种苗基地，系统规划品牌战略、建设中药储备库、策划生态旅游等。在旬邑县挂牌成立了协同创新中心旬邑分中心，干部教育基地、思想政治教育基地和产学研示范基地。全体处级干部提高思想认识和政治站位，结对帮扶</w:t>
      </w:r>
      <w:r>
        <w:rPr>
          <w:rFonts w:ascii="仿宋_GB2312" w:eastAsia="仿宋_GB2312" w:cs="仿宋_GB2312"/>
          <w:sz w:val="32"/>
          <w:szCs w:val="32"/>
        </w:rPr>
        <w:t>37</w:t>
      </w:r>
      <w:r>
        <w:rPr>
          <w:rFonts w:ascii="仿宋_GB2312" w:eastAsia="仿宋_GB2312" w:cs="仿宋_GB2312" w:hint="eastAsia"/>
          <w:sz w:val="32"/>
          <w:szCs w:val="32"/>
        </w:rPr>
        <w:t>户贫困户。全校</w:t>
      </w:r>
      <w:r>
        <w:rPr>
          <w:rFonts w:ascii="仿宋_GB2312" w:eastAsia="仿宋_GB2312" w:cs="仿宋_GB2312"/>
          <w:sz w:val="32"/>
          <w:szCs w:val="32"/>
        </w:rPr>
        <w:t>679</w:t>
      </w:r>
      <w:r>
        <w:rPr>
          <w:rFonts w:ascii="仿宋_GB2312" w:eastAsia="仿宋_GB2312" w:cs="仿宋_GB2312" w:hint="eastAsia"/>
          <w:sz w:val="32"/>
          <w:szCs w:val="32"/>
        </w:rPr>
        <w:t>名教师与</w:t>
      </w:r>
      <w:r>
        <w:rPr>
          <w:rFonts w:ascii="仿宋_GB2312" w:eastAsia="仿宋_GB2312" w:cs="仿宋_GB2312"/>
          <w:sz w:val="32"/>
          <w:szCs w:val="32"/>
        </w:rPr>
        <w:t>1223</w:t>
      </w:r>
      <w:r>
        <w:rPr>
          <w:rFonts w:ascii="仿宋_GB2312" w:eastAsia="仿宋_GB2312" w:cs="仿宋_GB2312" w:hint="eastAsia"/>
          <w:sz w:val="32"/>
          <w:szCs w:val="32"/>
        </w:rPr>
        <w:t>名贫困学生广泛开展了结对帮扶活动。光明日报、中国青年报、陕西日报及省教育厅门户网站等媒体对我校脱贫攻坚工作报道</w:t>
      </w:r>
      <w:r>
        <w:rPr>
          <w:rFonts w:ascii="仿宋_GB2312" w:eastAsia="仿宋_GB2312" w:cs="仿宋_GB2312"/>
          <w:sz w:val="32"/>
          <w:szCs w:val="32"/>
        </w:rPr>
        <w:t>21</w:t>
      </w:r>
      <w:r>
        <w:rPr>
          <w:rFonts w:ascii="仿宋_GB2312" w:eastAsia="仿宋_GB2312" w:cs="仿宋_GB2312" w:hint="eastAsia"/>
          <w:sz w:val="32"/>
          <w:szCs w:val="32"/>
        </w:rPr>
        <w:t>次。</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（十二）党建和思想政治工作取得新成效</w:t>
      </w:r>
      <w:bookmarkEnd w:id="0"/>
    </w:p>
    <w:p w:rsidR="005C5F55" w:rsidRDefault="005C5F55" w:rsidP="005C5F55">
      <w:pPr>
        <w:spacing w:line="520" w:lineRule="exact"/>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扎实推进“两学一做”学习教育常态化制度化，认真落实“三会一课”制度。召开了</w:t>
      </w:r>
      <w:r>
        <w:rPr>
          <w:rFonts w:ascii="仿宋_GB2312" w:eastAsia="仿宋_GB2312" w:cs="仿宋_GB2312"/>
          <w:sz w:val="32"/>
          <w:szCs w:val="32"/>
        </w:rPr>
        <w:t>2</w:t>
      </w:r>
      <w:r>
        <w:rPr>
          <w:rFonts w:ascii="仿宋_GB2312" w:eastAsia="仿宋_GB2312" w:cs="仿宋_GB2312" w:hint="eastAsia"/>
          <w:sz w:val="32"/>
          <w:szCs w:val="32"/>
        </w:rPr>
        <w:t>次校领导班子和领导干部专题民主生活会，取得良好效果。提拔和调整处科级干部</w:t>
      </w:r>
      <w:r>
        <w:rPr>
          <w:rFonts w:ascii="仿宋_GB2312" w:eastAsia="仿宋_GB2312" w:cs="仿宋_GB2312"/>
          <w:sz w:val="32"/>
          <w:szCs w:val="32"/>
        </w:rPr>
        <w:t>38</w:t>
      </w:r>
      <w:r>
        <w:rPr>
          <w:rFonts w:ascii="仿宋_GB2312" w:eastAsia="仿宋_GB2312" w:cs="仿宋_GB2312" w:hint="eastAsia"/>
          <w:sz w:val="32"/>
          <w:szCs w:val="32"/>
        </w:rPr>
        <w:t>名，完成</w:t>
      </w:r>
      <w:r>
        <w:rPr>
          <w:rFonts w:ascii="仿宋_GB2312" w:eastAsia="仿宋_GB2312" w:cs="仿宋_GB2312"/>
          <w:sz w:val="32"/>
          <w:szCs w:val="32"/>
        </w:rPr>
        <w:t>51</w:t>
      </w:r>
      <w:r>
        <w:rPr>
          <w:rFonts w:ascii="仿宋_GB2312" w:eastAsia="仿宋_GB2312" w:cs="仿宋_GB2312" w:hint="eastAsia"/>
          <w:sz w:val="32"/>
          <w:szCs w:val="32"/>
        </w:rPr>
        <w:t>名科级干部试用期满考核工作。首次实施处级干部任中经济责任审计。举办了处级干部马栏暑期培训班、党支部书记培训班、两期“学校发展与管理论坛”、</w:t>
      </w:r>
      <w:r>
        <w:rPr>
          <w:rFonts w:ascii="仿宋_GB2312" w:eastAsia="仿宋_GB2312" w:cs="仿宋_GB2312"/>
          <w:sz w:val="32"/>
          <w:szCs w:val="32"/>
        </w:rPr>
        <w:t>2</w:t>
      </w:r>
      <w:r>
        <w:rPr>
          <w:rFonts w:ascii="仿宋_GB2312" w:eastAsia="仿宋_GB2312" w:cs="仿宋_GB2312" w:hint="eastAsia"/>
          <w:sz w:val="32"/>
          <w:szCs w:val="32"/>
        </w:rPr>
        <w:t>期党校培训班。狠抓学校追赶超越季度考核工作，第三季度在同类本科院校排名第一。扎实开展四个专项治理工作。召开学校思想政治工作会议，成立马克思主义学院，出台加强和改进新形势下思想政治工作的实施意见。官方微信荣获陕西高校新媒体运营优秀奖，</w:t>
      </w:r>
      <w:r>
        <w:rPr>
          <w:rFonts w:ascii="仿宋_GB2312" w:eastAsia="仿宋_GB2312" w:cs="仿宋_GB2312" w:hint="eastAsia"/>
          <w:sz w:val="32"/>
          <w:szCs w:val="32"/>
        </w:rPr>
        <w:lastRenderedPageBreak/>
        <w:t>传播指数居全国中医药院校第二名。学校荣获全省党委理论学习中心组学习先进集体称号、陕西省校园文化成果奖一等奖</w:t>
      </w:r>
      <w:r>
        <w:rPr>
          <w:rFonts w:ascii="仿宋_GB2312" w:eastAsia="仿宋_GB2312" w:cs="仿宋_GB2312"/>
          <w:sz w:val="32"/>
          <w:szCs w:val="32"/>
        </w:rPr>
        <w:t>1</w:t>
      </w:r>
      <w:r>
        <w:rPr>
          <w:rFonts w:ascii="仿宋_GB2312" w:eastAsia="仿宋_GB2312" w:cs="仿宋_GB2312" w:hint="eastAsia"/>
          <w:sz w:val="32"/>
          <w:szCs w:val="32"/>
        </w:rPr>
        <w:t>项、“陕西高校新闻奖”</w:t>
      </w:r>
      <w:r>
        <w:rPr>
          <w:rFonts w:ascii="仿宋_GB2312" w:eastAsia="仿宋_GB2312" w:cs="仿宋_GB2312"/>
          <w:sz w:val="32"/>
          <w:szCs w:val="32"/>
        </w:rPr>
        <w:t>22</w:t>
      </w:r>
      <w:r>
        <w:rPr>
          <w:rFonts w:ascii="仿宋_GB2312" w:eastAsia="仿宋_GB2312" w:cs="仿宋_GB2312" w:hint="eastAsia"/>
          <w:sz w:val="32"/>
          <w:szCs w:val="32"/>
        </w:rPr>
        <w:t>项、中国高校校报好新闻</w:t>
      </w:r>
      <w:r>
        <w:rPr>
          <w:rFonts w:ascii="仿宋_GB2312" w:eastAsia="仿宋_GB2312" w:cs="仿宋_GB2312"/>
          <w:sz w:val="32"/>
          <w:szCs w:val="32"/>
        </w:rPr>
        <w:t>3</w:t>
      </w:r>
      <w:r>
        <w:rPr>
          <w:rFonts w:ascii="仿宋_GB2312" w:eastAsia="仿宋_GB2312" w:cs="仿宋_GB2312" w:hint="eastAsia"/>
          <w:sz w:val="32"/>
          <w:szCs w:val="32"/>
        </w:rPr>
        <w:t>项、“三秦青年说”优秀奖</w:t>
      </w:r>
      <w:r>
        <w:rPr>
          <w:rFonts w:ascii="仿宋_GB2312" w:eastAsia="仿宋_GB2312" w:cs="仿宋_GB2312"/>
          <w:sz w:val="32"/>
          <w:szCs w:val="32"/>
        </w:rPr>
        <w:t>1</w:t>
      </w:r>
      <w:r>
        <w:rPr>
          <w:rFonts w:ascii="仿宋_GB2312" w:eastAsia="仿宋_GB2312" w:cs="仿宋_GB2312" w:hint="eastAsia"/>
          <w:sz w:val="32"/>
          <w:szCs w:val="32"/>
        </w:rPr>
        <w:t>项、全国悦读中医活动“中医好声音”奖</w:t>
      </w:r>
      <w:r>
        <w:rPr>
          <w:rFonts w:ascii="仿宋_GB2312" w:eastAsia="仿宋_GB2312" w:cs="仿宋_GB2312"/>
          <w:sz w:val="32"/>
          <w:szCs w:val="32"/>
        </w:rPr>
        <w:t>17</w:t>
      </w:r>
      <w:r>
        <w:rPr>
          <w:rFonts w:ascii="仿宋_GB2312" w:eastAsia="仿宋_GB2312" w:cs="仿宋_GB2312" w:hint="eastAsia"/>
          <w:sz w:val="32"/>
          <w:szCs w:val="32"/>
        </w:rPr>
        <w:t>项。</w:t>
      </w:r>
    </w:p>
    <w:p w:rsidR="005C5F55" w:rsidRDefault="005C5F55" w:rsidP="005C5F55">
      <w:pPr>
        <w:spacing w:line="520" w:lineRule="exact"/>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党风廉政建设深入推进。建立责任清单台账管理制度，夯实党委主体责任和纪委监督责任，落实“一岗双责”。构建教育预防、监督保障、整改纠错、执纪问责、考核评价等“五项机制”。开展党风政风巡查和党务政务督查工作，实行党风廉政责任制量化考核。加强反腐倡廉宣传教育，营造风清气正的育人环境。</w:t>
      </w:r>
    </w:p>
    <w:p w:rsidR="005C5F55" w:rsidRDefault="005C5F55" w:rsidP="005C5F55">
      <w:pPr>
        <w:spacing w:line="520" w:lineRule="exact"/>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各位代表，同志们</w:t>
      </w:r>
      <w:r>
        <w:rPr>
          <w:rFonts w:ascii="仿宋_GB2312" w:eastAsia="仿宋_GB2312" w:cs="仿宋_GB2312"/>
          <w:sz w:val="32"/>
          <w:szCs w:val="32"/>
        </w:rPr>
        <w:t>:</w:t>
      </w:r>
      <w:r>
        <w:rPr>
          <w:rFonts w:ascii="仿宋_GB2312" w:eastAsia="仿宋_GB2312" w:cs="仿宋_GB2312" w:hint="eastAsia"/>
          <w:sz w:val="32"/>
          <w:szCs w:val="32"/>
        </w:rPr>
        <w:t>由于时间关系，还有很多工作没有一一列举。各项成绩的取得，得益于省委省政府和上级主管部门的正确领导，得益于社会各界的大力支持，更得益于全体教职员工的努力付出！在此，我代表学校党委行政，对全体师生员工所付出的心血和汗水表示衷心的感谢和崇高的敬意！</w:t>
      </w:r>
    </w:p>
    <w:p w:rsidR="005C5F55" w:rsidRDefault="005C5F55" w:rsidP="005C5F55">
      <w:pPr>
        <w:spacing w:line="520" w:lineRule="exact"/>
        <w:ind w:firstLineChars="221" w:firstLine="707"/>
        <w:rPr>
          <w:rFonts w:ascii="黑体" w:eastAsia="黑体" w:hAnsi="黑体"/>
          <w:sz w:val="32"/>
          <w:szCs w:val="32"/>
        </w:rPr>
      </w:pPr>
      <w:r>
        <w:rPr>
          <w:rFonts w:ascii="黑体" w:eastAsia="黑体" w:hAnsi="黑体" w:cs="黑体" w:hint="eastAsia"/>
          <w:sz w:val="32"/>
          <w:szCs w:val="32"/>
        </w:rPr>
        <w:t>二、面临的机遇和挑战</w:t>
      </w:r>
    </w:p>
    <w:p w:rsidR="005C5F55" w:rsidRDefault="005C5F55" w:rsidP="005C5F55">
      <w:pPr>
        <w:spacing w:line="520" w:lineRule="exact"/>
        <w:ind w:firstLineChars="200" w:firstLine="640"/>
        <w:rPr>
          <w:rFonts w:ascii="仿宋_GB2312" w:eastAsia="仿宋_GB2312"/>
          <w:sz w:val="32"/>
          <w:szCs w:val="32"/>
        </w:rPr>
      </w:pPr>
      <w:r>
        <w:rPr>
          <w:rFonts w:ascii="仿宋_GB2312" w:eastAsia="仿宋_GB2312" w:cs="仿宋_GB2312" w:hint="eastAsia"/>
          <w:sz w:val="32"/>
          <w:szCs w:val="32"/>
        </w:rPr>
        <w:t>在总结成绩和经验的同时，必须清醒地看到，伴随着我国高等教育改革不断深化和全省高校快速发展的形势，特别是“双一流”建设方案的实施，有限资源必将向一流倾斜，需要我们敏锐地抢抓机遇，主动地应对挑战。</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（一）面临的机遇</w:t>
      </w:r>
    </w:p>
    <w:p w:rsidR="005C5F55" w:rsidRDefault="005C5F55" w:rsidP="005C5F55">
      <w:pPr>
        <w:spacing w:line="520" w:lineRule="exact"/>
        <w:ind w:firstLine="640"/>
        <w:rPr>
          <w:rFonts w:ascii="仿宋_GB2312" w:eastAsia="仿宋_GB2312"/>
          <w:sz w:val="32"/>
          <w:szCs w:val="32"/>
        </w:rPr>
      </w:pPr>
      <w:r>
        <w:rPr>
          <w:rFonts w:ascii="仿宋_GB2312" w:eastAsia="仿宋_GB2312" w:cs="仿宋_GB2312" w:hint="eastAsia"/>
          <w:b/>
          <w:bCs/>
          <w:sz w:val="32"/>
          <w:szCs w:val="32"/>
        </w:rPr>
        <w:t>中医药事业发展迎来了新机遇。</w:t>
      </w:r>
      <w:r>
        <w:rPr>
          <w:rFonts w:ascii="仿宋_GB2312" w:eastAsia="仿宋_GB2312" w:cs="仿宋_GB2312" w:hint="eastAsia"/>
          <w:sz w:val="32"/>
          <w:szCs w:val="32"/>
        </w:rPr>
        <w:t>中医药事业振兴发展迎来“天时、地利、人和”的大好时机，指导思想日臻成熟，内外环境不断优化，战略机遇前所未有。党的十九大报告提出“坚持中西医并重，传承发展中医药事业”。实施“健康中国战略”为中医药事业发展提供了广阔空间。省委省政府提出“建设国</w:t>
      </w:r>
      <w:r>
        <w:rPr>
          <w:rFonts w:ascii="仿宋_GB2312" w:eastAsia="仿宋_GB2312" w:cs="仿宋_GB2312" w:hint="eastAsia"/>
          <w:sz w:val="32"/>
          <w:szCs w:val="32"/>
        </w:rPr>
        <w:lastRenderedPageBreak/>
        <w:t>内领先的高水平中医药大学”的发展新目标，这些都为我校更好更快发展提供了前所未有的发展机遇和良好环境。</w:t>
      </w:r>
    </w:p>
    <w:p w:rsidR="005C5F55" w:rsidRDefault="005C5F55" w:rsidP="005C5F55">
      <w:pPr>
        <w:spacing w:line="520" w:lineRule="exact"/>
        <w:ind w:firstLine="640"/>
        <w:rPr>
          <w:rFonts w:ascii="仿宋_GB2312" w:eastAsia="仿宋_GB2312"/>
          <w:sz w:val="32"/>
          <w:szCs w:val="32"/>
        </w:rPr>
      </w:pPr>
      <w:r>
        <w:rPr>
          <w:rFonts w:ascii="仿宋_GB2312" w:eastAsia="仿宋_GB2312" w:cs="仿宋_GB2312" w:hint="eastAsia"/>
          <w:b/>
          <w:bCs/>
          <w:sz w:val="32"/>
          <w:szCs w:val="32"/>
        </w:rPr>
        <w:t>高等教育发展态势带来了新契机。</w:t>
      </w:r>
      <w:r>
        <w:rPr>
          <w:rFonts w:ascii="仿宋_GB2312" w:eastAsia="仿宋_GB2312" w:cs="仿宋_GB2312" w:hint="eastAsia"/>
          <w:sz w:val="32"/>
          <w:szCs w:val="32"/>
        </w:rPr>
        <w:t>《教育部统筹推进世界一流大学和一流学科建设总体方案》和《陕西省“四个一流”建设实施方案》为学校改革发展指明了方向。高等教育综合改革不断深化，为学校转型发展提供了难得机遇。我们要抓住国家推进“双一流”建设和陕西省“四个一流”建设的契机，不断提升学科综合实力，专业核心竞争力和学校影响力。</w:t>
      </w:r>
    </w:p>
    <w:p w:rsidR="005C5F55" w:rsidRDefault="005C5F55" w:rsidP="005C5F55">
      <w:pPr>
        <w:spacing w:line="520" w:lineRule="exact"/>
        <w:ind w:firstLine="640"/>
        <w:rPr>
          <w:rFonts w:ascii="仿宋_GB2312" w:eastAsia="仿宋_GB2312"/>
          <w:sz w:val="32"/>
          <w:szCs w:val="32"/>
        </w:rPr>
      </w:pPr>
      <w:r>
        <w:rPr>
          <w:rFonts w:ascii="仿宋_GB2312" w:eastAsia="仿宋_GB2312" w:cs="仿宋_GB2312" w:hint="eastAsia"/>
          <w:b/>
          <w:bCs/>
          <w:sz w:val="32"/>
          <w:szCs w:val="32"/>
        </w:rPr>
        <w:t>周边环境发展带来了新挑战。</w:t>
      </w:r>
      <w:r>
        <w:rPr>
          <w:rFonts w:ascii="仿宋_GB2312" w:eastAsia="仿宋_GB2312" w:cs="仿宋_GB2312" w:hint="eastAsia"/>
          <w:sz w:val="32"/>
          <w:szCs w:val="32"/>
        </w:rPr>
        <w:t>西安交通大学与陕西省西咸新区共建“中国西部科技创新港”，不到一年时间，几十栋新建楼房已拔地而起，未来计划在创新港建设大型医院。同时，沣东新城也在计划建设国际医疗中心。这既给我们带来了机遇，也带来了严峻的挑战。</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（二）存在的不足</w:t>
      </w:r>
    </w:p>
    <w:p w:rsidR="005C5F55" w:rsidRDefault="005C5F55" w:rsidP="005C5F55">
      <w:pPr>
        <w:spacing w:line="520" w:lineRule="exact"/>
        <w:ind w:firstLineChars="200" w:firstLine="640"/>
        <w:rPr>
          <w:rFonts w:ascii="仿宋_GB2312" w:eastAsia="仿宋_GB2312"/>
          <w:sz w:val="32"/>
          <w:szCs w:val="32"/>
        </w:rPr>
      </w:pPr>
      <w:r>
        <w:rPr>
          <w:rFonts w:ascii="仿宋_GB2312" w:eastAsia="仿宋_GB2312" w:cs="仿宋_GB2312" w:hint="eastAsia"/>
          <w:sz w:val="32"/>
          <w:szCs w:val="32"/>
        </w:rPr>
        <w:t>纵向比，学校事业在改革中发展，在创新中前进，呈现出良好的发展态势。但是横向比，我们的工作与高等教育发展形势、与高水平大学“四个一流”建设目标、与“追赶超越”的要求、与博士授权单位的建设标准、与师生员工的期待相比，还有许多问题和差距。针对我校确立的“十三五”发展思路和目标定位，我们目前仍然存在五个方面的短板：</w:t>
      </w:r>
    </w:p>
    <w:p w:rsidR="005C5F55" w:rsidRDefault="005C5F55" w:rsidP="005C5F55">
      <w:pPr>
        <w:spacing w:line="520" w:lineRule="exact"/>
        <w:ind w:firstLineChars="200" w:firstLine="643"/>
        <w:rPr>
          <w:rFonts w:ascii="仿宋_GB2312" w:eastAsia="仿宋_GB2312"/>
          <w:sz w:val="32"/>
          <w:szCs w:val="32"/>
        </w:rPr>
      </w:pPr>
      <w:r>
        <w:rPr>
          <w:rFonts w:ascii="仿宋_GB2312" w:eastAsia="仿宋_GB2312" w:cs="仿宋_GB2312" w:hint="eastAsia"/>
          <w:b/>
          <w:bCs/>
          <w:sz w:val="32"/>
          <w:szCs w:val="32"/>
        </w:rPr>
        <w:t>一是学科发展整体水平不高。</w:t>
      </w:r>
      <w:r>
        <w:rPr>
          <w:rFonts w:ascii="仿宋_GB2312" w:eastAsia="仿宋_GB2312" w:cs="仿宋_GB2312" w:hint="eastAsia"/>
          <w:sz w:val="32"/>
          <w:szCs w:val="32"/>
        </w:rPr>
        <w:t>从全国第四轮学科评估结果来看，我校总体排名靠后，学科高峰和高原尚未形成，团队、学院之间缺乏共同愿景，在人才结构、研究方向、科研成果、资源配置等方面缺乏协作共享，无法形成资源集聚。学科高层次人才引育、学科平台建设等，对一流学科的支撑力度不足，亟待加强推进。</w:t>
      </w:r>
    </w:p>
    <w:p w:rsidR="005C5F55" w:rsidRDefault="005C5F55" w:rsidP="005C5F55">
      <w:pPr>
        <w:spacing w:line="520" w:lineRule="exact"/>
        <w:ind w:firstLine="640"/>
        <w:rPr>
          <w:rFonts w:ascii="仿宋_GB2312" w:eastAsia="仿宋_GB2312"/>
          <w:b/>
          <w:bCs/>
          <w:sz w:val="32"/>
          <w:szCs w:val="32"/>
        </w:rPr>
      </w:pPr>
      <w:r>
        <w:rPr>
          <w:rFonts w:ascii="仿宋_GB2312" w:eastAsia="仿宋_GB2312" w:cs="仿宋_GB2312" w:hint="eastAsia"/>
          <w:b/>
          <w:bCs/>
          <w:sz w:val="32"/>
          <w:szCs w:val="32"/>
        </w:rPr>
        <w:t>二是高层次人才及团队匮乏。</w:t>
      </w:r>
      <w:r>
        <w:rPr>
          <w:rFonts w:ascii="仿宋_GB2312" w:eastAsia="仿宋_GB2312" w:cs="仿宋_GB2312" w:hint="eastAsia"/>
          <w:sz w:val="32"/>
          <w:szCs w:val="32"/>
        </w:rPr>
        <w:t>除拥有两名国医大师和一名</w:t>
      </w:r>
      <w:r>
        <w:rPr>
          <w:rFonts w:ascii="仿宋_GB2312" w:eastAsia="仿宋_GB2312" w:cs="仿宋_GB2312" w:hint="eastAsia"/>
          <w:sz w:val="32"/>
          <w:szCs w:val="32"/>
        </w:rPr>
        <w:lastRenderedPageBreak/>
        <w:t>“万人计划”人才外，我们缺乏在国内外有重大学术影响的领军人才，教师学历、学缘、职称结构不合理，博士占比较低，缺少具有核心竞争力的研究成果，学术影响力缺少权威的话语权，师资队伍整体素质的提升缺少领头羊，学校的社会美誉度缺少标志性人物，人才培养模式破题不多，创新创业教育缺少亮点。</w:t>
      </w:r>
    </w:p>
    <w:p w:rsidR="005C5F55" w:rsidRDefault="005C5F55" w:rsidP="005C5F55">
      <w:pPr>
        <w:spacing w:line="520" w:lineRule="exact"/>
        <w:ind w:firstLine="640"/>
        <w:rPr>
          <w:rFonts w:ascii="仿宋_GB2312" w:eastAsia="仿宋_GB2312"/>
          <w:sz w:val="32"/>
          <w:szCs w:val="32"/>
        </w:rPr>
      </w:pPr>
      <w:r>
        <w:rPr>
          <w:rFonts w:ascii="仿宋_GB2312" w:eastAsia="仿宋_GB2312" w:cs="仿宋_GB2312" w:hint="eastAsia"/>
          <w:b/>
          <w:bCs/>
          <w:sz w:val="32"/>
          <w:szCs w:val="32"/>
        </w:rPr>
        <w:t>三是科学研究贡献率不够。</w:t>
      </w:r>
      <w:r>
        <w:rPr>
          <w:rFonts w:ascii="仿宋_GB2312" w:eastAsia="仿宋_GB2312" w:cs="仿宋_GB2312" w:hint="eastAsia"/>
          <w:sz w:val="32"/>
          <w:szCs w:val="32"/>
        </w:rPr>
        <w:t>打造中医药学术高峰的基础积淀不足；科技成果产出对“双一流”建设贡献不足；科技平台对学科建设支撑不足；师资队伍对博士学位点建设的保障不足；培育国内具有影响力的创新团队措施不足。根据</w:t>
      </w:r>
      <w:r>
        <w:rPr>
          <w:rFonts w:ascii="仿宋_GB2312" w:eastAsia="仿宋_GB2312" w:cs="仿宋_GB2312"/>
          <w:sz w:val="32"/>
          <w:szCs w:val="32"/>
        </w:rPr>
        <w:t>2017</w:t>
      </w:r>
      <w:r>
        <w:rPr>
          <w:rFonts w:ascii="仿宋_GB2312" w:eastAsia="仿宋_GB2312" w:cs="仿宋_GB2312" w:hint="eastAsia"/>
          <w:sz w:val="32"/>
          <w:szCs w:val="32"/>
        </w:rPr>
        <w:t>年项目申报立项情况看，贡献度较高的有中药资源协同创新中心、医学科研实验中心、马克思主义学院；贡献度较低的有体育部、医学技术学院、护理学院。从</w:t>
      </w:r>
      <w:r>
        <w:rPr>
          <w:rFonts w:ascii="仿宋_GB2312" w:eastAsia="仿宋_GB2312" w:cs="仿宋_GB2312"/>
          <w:sz w:val="32"/>
          <w:szCs w:val="32"/>
        </w:rPr>
        <w:t>2017</w:t>
      </w:r>
      <w:r>
        <w:rPr>
          <w:rFonts w:ascii="仿宋_GB2312" w:eastAsia="仿宋_GB2312" w:cs="仿宋_GB2312" w:hint="eastAsia"/>
          <w:sz w:val="32"/>
          <w:szCs w:val="32"/>
        </w:rPr>
        <w:t>年发表</w:t>
      </w:r>
      <w:r>
        <w:rPr>
          <w:rFonts w:ascii="仿宋_GB2312" w:eastAsia="仿宋_GB2312" w:cs="仿宋_GB2312"/>
          <w:sz w:val="32"/>
          <w:szCs w:val="32"/>
        </w:rPr>
        <w:t>SCI</w:t>
      </w:r>
      <w:r>
        <w:rPr>
          <w:rFonts w:ascii="仿宋_GB2312" w:eastAsia="仿宋_GB2312" w:cs="仿宋_GB2312" w:hint="eastAsia"/>
          <w:sz w:val="32"/>
          <w:szCs w:val="32"/>
        </w:rPr>
        <w:t>、</w:t>
      </w:r>
      <w:r>
        <w:rPr>
          <w:rFonts w:ascii="仿宋_GB2312" w:eastAsia="仿宋_GB2312" w:cs="仿宋_GB2312"/>
          <w:sz w:val="32"/>
          <w:szCs w:val="32"/>
        </w:rPr>
        <w:t>EI</w:t>
      </w:r>
      <w:r>
        <w:rPr>
          <w:rFonts w:ascii="仿宋_GB2312" w:eastAsia="仿宋_GB2312" w:cs="仿宋_GB2312" w:hint="eastAsia"/>
          <w:sz w:val="32"/>
          <w:szCs w:val="32"/>
        </w:rPr>
        <w:t>、</w:t>
      </w:r>
      <w:r>
        <w:rPr>
          <w:rFonts w:ascii="仿宋_GB2312" w:eastAsia="仿宋_GB2312" w:cs="仿宋_GB2312"/>
          <w:sz w:val="32"/>
          <w:szCs w:val="32"/>
        </w:rPr>
        <w:t>CSCD</w:t>
      </w:r>
      <w:r>
        <w:rPr>
          <w:rFonts w:ascii="仿宋_GB2312" w:eastAsia="仿宋_GB2312" w:cs="仿宋_GB2312" w:hint="eastAsia"/>
          <w:sz w:val="32"/>
          <w:szCs w:val="32"/>
        </w:rPr>
        <w:t>、</w:t>
      </w:r>
      <w:r>
        <w:rPr>
          <w:rFonts w:ascii="仿宋_GB2312" w:eastAsia="仿宋_GB2312" w:cs="仿宋_GB2312"/>
          <w:sz w:val="32"/>
          <w:szCs w:val="32"/>
        </w:rPr>
        <w:t>CSSCI</w:t>
      </w:r>
      <w:r>
        <w:rPr>
          <w:rFonts w:ascii="仿宋_GB2312" w:eastAsia="仿宋_GB2312" w:cs="仿宋_GB2312" w:hint="eastAsia"/>
          <w:sz w:val="32"/>
          <w:szCs w:val="32"/>
        </w:rPr>
        <w:t>论文来看，贡献度较高的有中药资源协同创新中心、药学院、公共卫生学院、人文管理学院；贡献度较低的有第一临床医学院和第二临床医学院。</w:t>
      </w:r>
    </w:p>
    <w:p w:rsidR="005C5F55" w:rsidRDefault="005C5F55" w:rsidP="005C5F55">
      <w:pPr>
        <w:spacing w:line="520" w:lineRule="exact"/>
        <w:ind w:firstLine="640"/>
        <w:rPr>
          <w:rFonts w:ascii="仿宋_GB2312" w:eastAsia="仿宋_GB2312"/>
          <w:sz w:val="32"/>
          <w:szCs w:val="32"/>
        </w:rPr>
      </w:pPr>
      <w:r>
        <w:rPr>
          <w:rFonts w:ascii="仿宋_GB2312" w:eastAsia="仿宋_GB2312" w:cs="仿宋_GB2312" w:hint="eastAsia"/>
          <w:b/>
          <w:bCs/>
          <w:sz w:val="32"/>
          <w:szCs w:val="32"/>
        </w:rPr>
        <w:t>四是内部治理有效性不够。</w:t>
      </w:r>
      <w:r>
        <w:rPr>
          <w:rFonts w:ascii="仿宋_GB2312" w:eastAsia="仿宋_GB2312" w:cs="仿宋_GB2312" w:hint="eastAsia"/>
          <w:sz w:val="32"/>
          <w:szCs w:val="32"/>
        </w:rPr>
        <w:t>学术权力与行政权力交叉重叠，管理决策和学术决策的边界尚未清晰分离，依法治校尚需进一步落实。主动服务区域经济发展的意识不够，对经济社会发展的贡献度较低。社会资源整合与利用方面还有待加强。国际化视野不够，走出去的渠道有限，</w:t>
      </w:r>
      <w:r w:rsidRPr="00CC2611">
        <w:rPr>
          <w:rFonts w:ascii="仿宋_GB2312" w:eastAsia="仿宋_GB2312" w:cs="仿宋_GB2312" w:hint="eastAsia"/>
          <w:sz w:val="32"/>
          <w:szCs w:val="32"/>
        </w:rPr>
        <w:t>中外合作办学亟待突破，师资国际化、科研国际化及对外合作公共服务平台尚不完善。</w:t>
      </w:r>
      <w:r>
        <w:rPr>
          <w:rFonts w:ascii="仿宋_GB2312" w:eastAsia="仿宋_GB2312" w:cs="仿宋_GB2312" w:hint="eastAsia"/>
          <w:sz w:val="32"/>
          <w:szCs w:val="32"/>
        </w:rPr>
        <w:t>受地理位置的影响，与全国的中医药院校及省属同类高校相比，教学资源、政府支持等办学资源保障度不足，办学效益不高，基础设施仍然不足。</w:t>
      </w:r>
    </w:p>
    <w:p w:rsidR="005C5F55" w:rsidRDefault="005C5F55" w:rsidP="005C5F55">
      <w:pPr>
        <w:spacing w:line="520" w:lineRule="exact"/>
        <w:ind w:firstLine="640"/>
        <w:rPr>
          <w:rFonts w:ascii="仿宋_GB2312" w:eastAsia="仿宋_GB2312"/>
          <w:sz w:val="32"/>
          <w:szCs w:val="32"/>
        </w:rPr>
      </w:pPr>
      <w:r>
        <w:rPr>
          <w:rFonts w:ascii="仿宋_GB2312" w:eastAsia="仿宋_GB2312" w:cs="仿宋_GB2312" w:hint="eastAsia"/>
          <w:b/>
          <w:bCs/>
          <w:sz w:val="32"/>
          <w:szCs w:val="32"/>
        </w:rPr>
        <w:t>五是管理干部干事创业的精气神不足。</w:t>
      </w:r>
      <w:r>
        <w:rPr>
          <w:rFonts w:ascii="仿宋_GB2312" w:eastAsia="仿宋_GB2312" w:cs="仿宋_GB2312" w:hint="eastAsia"/>
          <w:sz w:val="32"/>
          <w:szCs w:val="32"/>
        </w:rPr>
        <w:t>主要表现在：一是小富即安，安于现状。部分管理干部不思进取，只想要待遇，</w:t>
      </w:r>
      <w:r>
        <w:rPr>
          <w:rFonts w:ascii="仿宋_GB2312" w:eastAsia="仿宋_GB2312" w:cs="仿宋_GB2312" w:hint="eastAsia"/>
          <w:sz w:val="32"/>
          <w:szCs w:val="32"/>
        </w:rPr>
        <w:lastRenderedPageBreak/>
        <w:t>不愿干工作，习惯当“二传手”，将工作“转嫁”给下属，工作没有成效却心安理得或者敷衍塞责。二是消极颓废，怨天尤人。有些干部面对发展中的困难、前进中的盲区、改革中的硬骨头，左顾右盼、畏手畏脚，放不开手脚，迈不开步子，怕出乱子，怕担责任。三是因循守旧，封闭保守。有些干部没有目标、没有理想，眼界不开阔、理想信念不牢固，凡事习惯按照旧传统，遵循老路子。</w:t>
      </w:r>
    </w:p>
    <w:p w:rsidR="005C5F55" w:rsidRDefault="005C5F55" w:rsidP="005C5F55">
      <w:pPr>
        <w:spacing w:line="520" w:lineRule="exact"/>
        <w:ind w:firstLine="640"/>
        <w:rPr>
          <w:rFonts w:ascii="仿宋_GB2312" w:eastAsia="仿宋_GB2312"/>
          <w:sz w:val="32"/>
          <w:szCs w:val="32"/>
        </w:rPr>
      </w:pPr>
      <w:r>
        <w:rPr>
          <w:rFonts w:ascii="仿宋_GB2312" w:eastAsia="仿宋_GB2312" w:cs="仿宋_GB2312" w:hint="eastAsia"/>
          <w:sz w:val="32"/>
          <w:szCs w:val="32"/>
        </w:rPr>
        <w:t>各位代表，同志们：</w:t>
      </w:r>
    </w:p>
    <w:p w:rsidR="005C5F55" w:rsidRDefault="005C5F55" w:rsidP="005C5F55">
      <w:pPr>
        <w:spacing w:line="520" w:lineRule="exact"/>
        <w:ind w:firstLine="640"/>
        <w:rPr>
          <w:rFonts w:ascii="仿宋_GB2312" w:eastAsia="仿宋_GB2312"/>
          <w:sz w:val="32"/>
          <w:szCs w:val="32"/>
        </w:rPr>
      </w:pPr>
      <w:r>
        <w:rPr>
          <w:rFonts w:ascii="仿宋_GB2312" w:eastAsia="仿宋_GB2312" w:cs="仿宋_GB2312" w:hint="eastAsia"/>
          <w:sz w:val="32"/>
          <w:szCs w:val="32"/>
        </w:rPr>
        <w:t>面对新形势、新机遇、新挑战，面临申博的历史重任，全校各级领导干部、师生员工一要敢于担当。要统一思想、奋发有为，一级做给一级看，一级带着一级干，学校有具体要求的，要一抓到底、不折不扣落实下去；学校提出原则要求的，要结合工作实际落细落小落实。只有大家主动承担起应该担当的责任，才会离我们的奋斗目标越来越近。二要团结实干。一流大学需要建设者，不需要旁观者、评论者。</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24</w:t>
      </w:r>
      <w:r>
        <w:rPr>
          <w:rFonts w:ascii="仿宋_GB2312" w:eastAsia="仿宋_GB2312" w:cs="仿宋_GB2312" w:hint="eastAsia"/>
          <w:sz w:val="32"/>
          <w:szCs w:val="32"/>
        </w:rPr>
        <w:t>日，学校党委召开领导班子民主生活会，为了提高质量、开好会议，通过交流谈心、征求意见等方式在全校范围内广泛征求意见建议</w:t>
      </w:r>
      <w:r>
        <w:rPr>
          <w:rFonts w:ascii="仿宋_GB2312" w:eastAsia="仿宋_GB2312" w:cs="仿宋_GB2312"/>
          <w:sz w:val="32"/>
          <w:szCs w:val="32"/>
        </w:rPr>
        <w:t>80</w:t>
      </w:r>
      <w:r>
        <w:rPr>
          <w:rFonts w:ascii="仿宋_GB2312" w:eastAsia="仿宋_GB2312" w:cs="仿宋_GB2312" w:hint="eastAsia"/>
          <w:sz w:val="32"/>
          <w:szCs w:val="32"/>
        </w:rPr>
        <w:t>条，归纳整理分为教学、科研、学科、管理等四个方面，校领导班子成员对这些意见和建议主动进行逐一“认领”，并提出了具体的整改措施，本学期将分门别类去整改落实。三要坚定信心。“信心比黄金更重要”，回首我们的新校区建设、本科教学水平评估、更名大学、协同创新中心建设、国科金项目申报、高层次人才引进等等，只要下功夫、有付出就会有收获，只要我们认准目标，保持定力，百折不挠，就一定能取得一流高水平中医药大学建设和博士学位授权单位建设的胜利。</w:t>
      </w:r>
    </w:p>
    <w:p w:rsidR="005C5F55" w:rsidRDefault="005C5F55" w:rsidP="005C5F55">
      <w:pPr>
        <w:spacing w:line="520" w:lineRule="exact"/>
        <w:ind w:firstLineChars="221" w:firstLine="707"/>
        <w:rPr>
          <w:rFonts w:ascii="黑体" w:eastAsia="黑体"/>
          <w:sz w:val="32"/>
          <w:szCs w:val="32"/>
        </w:rPr>
      </w:pPr>
      <w:r>
        <w:rPr>
          <w:rFonts w:ascii="黑体" w:eastAsia="黑体" w:cs="黑体" w:hint="eastAsia"/>
          <w:sz w:val="32"/>
          <w:szCs w:val="32"/>
        </w:rPr>
        <w:t>三、</w:t>
      </w:r>
      <w:r>
        <w:rPr>
          <w:rFonts w:ascii="黑体" w:eastAsia="黑体" w:cs="黑体"/>
          <w:sz w:val="32"/>
          <w:szCs w:val="32"/>
        </w:rPr>
        <w:t>2018</w:t>
      </w:r>
      <w:r>
        <w:rPr>
          <w:rFonts w:ascii="黑体" w:eastAsia="黑体" w:cs="黑体" w:hint="eastAsia"/>
          <w:sz w:val="32"/>
          <w:szCs w:val="32"/>
        </w:rPr>
        <w:t>年的主要工作</w:t>
      </w:r>
    </w:p>
    <w:p w:rsidR="005C5F55" w:rsidRDefault="005C5F55" w:rsidP="005C5F55">
      <w:pPr>
        <w:spacing w:line="520" w:lineRule="exact"/>
        <w:ind w:firstLineChars="221" w:firstLine="707"/>
        <w:rPr>
          <w:rFonts w:ascii="仿宋_GB2312" w:eastAsia="仿宋_GB2312"/>
          <w:sz w:val="32"/>
          <w:szCs w:val="32"/>
        </w:rPr>
      </w:pPr>
      <w:r>
        <w:rPr>
          <w:rFonts w:ascii="仿宋_GB2312" w:eastAsia="仿宋_GB2312" w:cs="仿宋_GB2312"/>
          <w:sz w:val="32"/>
          <w:szCs w:val="32"/>
        </w:rPr>
        <w:t>2018</w:t>
      </w:r>
      <w:r>
        <w:rPr>
          <w:rFonts w:ascii="仿宋_GB2312" w:eastAsia="仿宋_GB2312" w:cs="仿宋_GB2312" w:hint="eastAsia"/>
          <w:sz w:val="32"/>
          <w:szCs w:val="32"/>
        </w:rPr>
        <w:t>年是全面贯彻党的十九大精神的开局之年，是实施</w:t>
      </w:r>
      <w:r>
        <w:rPr>
          <w:rFonts w:ascii="仿宋_GB2312" w:eastAsia="仿宋_GB2312" w:cs="仿宋_GB2312" w:hint="eastAsia"/>
          <w:sz w:val="32"/>
          <w:szCs w:val="32"/>
        </w:rPr>
        <w:lastRenderedPageBreak/>
        <w:t>“十三五”规划承上启下的关键一年，是深入推进“双一流”建设、筹备召开更名大学后第一次党代会的进取之年。学校工作的总体思路是：坚持以习近平新时代中国特色社会主义思想为指导，深入学习贯彻落实党的十九大精神及全国高校思想政治工作会议精神，聚焦“追赶超越”定位和“五个扎实”的总要求，围绕国内一流高水平中医药大学和博士授权单位建设的总目标，聚焦教书育人、立德树人的总任务、“双一流”建设和“四个一流”建设的总抓手；坚持目标引领，突出问题导向，强化求解思维；扎实推进党的建设、人才队伍建设、重点项目建设，深化体制机制改革和人事分配制度改革，着力抓好教育教学质量提升、学科建设、科技创新、学生教育管理、开放办学、服务社会等工作；补短板，强优势，勤作为，锐意进取、埋头苦干，奋力谱写新时代学校事业发展新篇章。</w:t>
      </w:r>
    </w:p>
    <w:p w:rsidR="005C5F55" w:rsidRDefault="005C5F55" w:rsidP="005C5F55">
      <w:pPr>
        <w:spacing w:line="520" w:lineRule="exact"/>
        <w:ind w:firstLineChars="221" w:firstLine="707"/>
        <w:rPr>
          <w:rFonts w:ascii="仿宋_GB2312" w:eastAsia="仿宋_GB2312"/>
          <w:sz w:val="32"/>
          <w:szCs w:val="32"/>
        </w:rPr>
      </w:pPr>
      <w:r>
        <w:rPr>
          <w:rFonts w:ascii="仿宋_GB2312" w:eastAsia="仿宋_GB2312" w:cs="仿宋_GB2312" w:hint="eastAsia"/>
          <w:sz w:val="32"/>
          <w:szCs w:val="32"/>
        </w:rPr>
        <w:t>关于今年的工作，学校将以党政工作要点的形式印发。在这里，我着重强调以下几个方面的工作。</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（一）聚焦聚力，扎实推进“双一流”建设</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全面落实“一流专业”和“一流学科”建设方案</w:t>
      </w:r>
      <w:r>
        <w:rPr>
          <w:rFonts w:ascii="仿宋_GB2312" w:eastAsia="仿宋_GB2312" w:cs="仿宋_GB2312" w:hint="eastAsia"/>
          <w:sz w:val="32"/>
          <w:szCs w:val="32"/>
        </w:rPr>
        <w:t>。按照学校</w:t>
      </w:r>
      <w:r>
        <w:rPr>
          <w:rFonts w:ascii="仿宋_GB2312" w:eastAsia="仿宋_GB2312" w:cs="仿宋_GB2312"/>
          <w:sz w:val="32"/>
          <w:szCs w:val="32"/>
        </w:rPr>
        <w:t>2</w:t>
      </w:r>
      <w:r>
        <w:rPr>
          <w:rFonts w:ascii="仿宋_GB2312" w:eastAsia="仿宋_GB2312" w:cs="仿宋_GB2312" w:hint="eastAsia"/>
          <w:sz w:val="32"/>
          <w:szCs w:val="32"/>
        </w:rPr>
        <w:t>个一流学科和</w:t>
      </w:r>
      <w:r>
        <w:rPr>
          <w:rFonts w:ascii="仿宋_GB2312" w:eastAsia="仿宋_GB2312" w:cs="仿宋_GB2312"/>
          <w:sz w:val="32"/>
          <w:szCs w:val="32"/>
        </w:rPr>
        <w:t>8</w:t>
      </w:r>
      <w:r>
        <w:rPr>
          <w:rFonts w:ascii="仿宋_GB2312" w:eastAsia="仿宋_GB2312" w:cs="仿宋_GB2312" w:hint="eastAsia"/>
          <w:sz w:val="32"/>
          <w:szCs w:val="32"/>
        </w:rPr>
        <w:t>个省级一流专业建设方案，扎实推进建设目标和建设内容，统筹资源配置，打造优势特色。强化组织保障、制度保障和经费保障，确保按规划、方案有序有效实施。学科办、教务处要建立动态检查指导和督查督导机制。</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扎实推进学科建设。</w:t>
      </w:r>
      <w:r>
        <w:rPr>
          <w:rFonts w:ascii="仿宋_GB2312" w:eastAsia="仿宋_GB2312" w:cs="仿宋_GB2312" w:hint="eastAsia"/>
          <w:sz w:val="32"/>
          <w:szCs w:val="32"/>
        </w:rPr>
        <w:t>针对全国第四轮学科评估结果，学科办要认真分析现阶段学科建设存在的主要问题和差距，完善学科建设推进方案，点对点指导推进，扎实落实目标任务。进一步凝练学科方向，加强现有学科平台建设，积极争取高层次平台，加大领军人才引育力度。加快推进校、院两级学科管理体制和运行机制改革，重心下移，简政放权，切实发挥二级院</w:t>
      </w:r>
      <w:r>
        <w:rPr>
          <w:rFonts w:ascii="仿宋_GB2312" w:eastAsia="仿宋_GB2312" w:cs="仿宋_GB2312" w:hint="eastAsia"/>
          <w:sz w:val="32"/>
          <w:szCs w:val="32"/>
        </w:rPr>
        <w:lastRenderedPageBreak/>
        <w:t>系和学科带头人在学科建设中的关键性作用，建立健全学校主导、学院主体、学科点负责人和学科带头人主抓，骨干教师积极参与的学科建设体制机制。将学科建设作为院系绩效考核、资金支持、人才聘用、干部奖惩的主要内容。组织校内培育学科建设期满考核验收工作，遴选一批校级重点学科。</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（二）激发活力，扎实推进师资队伍建设</w:t>
      </w:r>
    </w:p>
    <w:p w:rsidR="005C5F55" w:rsidRDefault="005C5F55" w:rsidP="005C5F55">
      <w:pPr>
        <w:spacing w:line="520" w:lineRule="exact"/>
        <w:ind w:firstLineChars="221" w:firstLine="707"/>
        <w:rPr>
          <w:rFonts w:ascii="仿宋_GB2312" w:eastAsia="仿宋_GB2312"/>
          <w:sz w:val="32"/>
          <w:szCs w:val="32"/>
        </w:rPr>
      </w:pPr>
      <w:r>
        <w:rPr>
          <w:rFonts w:ascii="仿宋_GB2312" w:eastAsia="仿宋_GB2312" w:cs="仿宋_GB2312" w:hint="eastAsia"/>
          <w:sz w:val="32"/>
          <w:szCs w:val="32"/>
        </w:rPr>
        <w:t>认真贯彻落实《中共中央国务院关于全面深化新时代教师队伍建设改革的意见》，改革抓机制，整体抓质量，突出抓师德。</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实施分类评价考核</w:t>
      </w:r>
      <w:r>
        <w:rPr>
          <w:rFonts w:ascii="仿宋_GB2312" w:eastAsia="仿宋_GB2312" w:cs="仿宋_GB2312" w:hint="eastAsia"/>
          <w:sz w:val="32"/>
          <w:szCs w:val="32"/>
        </w:rPr>
        <w:t>。贯彻落实中共中央办公厅、国务院办公厅《关于分类推进人才评价机制改革的指导意见》，制定出台教师岗位分类管理及考核评价办法，坚持思想政治素质和业务能力双重考察、全面考核和突出重点相结合，注重对师德师风、教育教学、科学研究、社会服务、专业发展的综合评价。将定期考核和年终考核结合起来，把阶段性考核与绩效分配结合起来，把平时表现与职称评审结合起来，通过不断探索和完善，让考核评价机制成为实现个人发展、提高教育教学质量、提升科研水平、激发创新活力的源泉。修订绩效分配办法，进一步加大向一线教师倾斜、向优秀教师倾斜的力度。</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提高师资队伍水平</w:t>
      </w:r>
      <w:r>
        <w:rPr>
          <w:rFonts w:ascii="仿宋_GB2312" w:eastAsia="仿宋_GB2312" w:cs="仿宋_GB2312" w:hint="eastAsia"/>
          <w:sz w:val="32"/>
          <w:szCs w:val="32"/>
        </w:rPr>
        <w:t>。优化师资结构，加大高层次人才引进和培育力度，力争高质量完成本年度博士招聘计划。引导青年教师、医技人员提高学历，攻读博士学位。加强教师职业发展指导，在已有良好工作的基础上，多途径多方式开展国内外教师培训、交流工作，不断提高师资队伍国际化视野。</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切实加强师德建设。</w:t>
      </w:r>
      <w:r>
        <w:rPr>
          <w:rFonts w:ascii="仿宋_GB2312" w:eastAsia="仿宋_GB2312" w:cs="仿宋_GB2312" w:hint="eastAsia"/>
          <w:sz w:val="32"/>
          <w:szCs w:val="32"/>
        </w:rPr>
        <w:t>健全师德建设长效机制，推动师德建设常态化长效化。坚持教书与育人相统一、言传与身教相统一、潜心问道与关注社会相统一、学术自由与学术规范相统一，</w:t>
      </w:r>
      <w:r>
        <w:rPr>
          <w:rFonts w:ascii="仿宋_GB2312" w:eastAsia="仿宋_GB2312" w:cs="仿宋_GB2312" w:hint="eastAsia"/>
          <w:sz w:val="32"/>
          <w:szCs w:val="32"/>
        </w:rPr>
        <w:lastRenderedPageBreak/>
        <w:t>以德立身、立学、施教、育德，争做“四有”好教师，全心全意做学生锤炼品格、学习知识、创新思维、奉献祖国的引路人。实施师德师风建设工程。强化师德考评，着力解决好师德失范、学术不端等问题。</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（三）突出重点，扎实推进重点项目建设</w:t>
      </w:r>
    </w:p>
    <w:p w:rsidR="005C5F55" w:rsidRDefault="005C5F55" w:rsidP="005C5F55">
      <w:pPr>
        <w:spacing w:line="520" w:lineRule="exact"/>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加快推进陕西中医药博物馆建设，力争上半年全面开工建设，</w:t>
      </w:r>
      <w:r>
        <w:rPr>
          <w:rFonts w:ascii="仿宋_GB2312" w:eastAsia="仿宋_GB2312" w:cs="仿宋_GB2312"/>
          <w:sz w:val="32"/>
          <w:szCs w:val="32"/>
        </w:rPr>
        <w:t>2019</w:t>
      </w:r>
      <w:r>
        <w:rPr>
          <w:rFonts w:ascii="仿宋_GB2312" w:eastAsia="仿宋_GB2312" w:cs="仿宋_GB2312" w:hint="eastAsia"/>
          <w:sz w:val="32"/>
          <w:szCs w:val="32"/>
        </w:rPr>
        <w:t>年底前主体封顶。</w:t>
      </w:r>
    </w:p>
    <w:p w:rsidR="005C5F55" w:rsidRDefault="005C5F55" w:rsidP="005C5F55">
      <w:pPr>
        <w:spacing w:line="520" w:lineRule="exact"/>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做好科技大楼、博士公寓的前期论证和建设准备工作。</w:t>
      </w:r>
    </w:p>
    <w:p w:rsidR="005C5F55" w:rsidRDefault="005C5F55" w:rsidP="005C5F55">
      <w:pPr>
        <w:spacing w:line="520" w:lineRule="exact"/>
        <w:ind w:firstLineChars="200" w:firstLine="64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力争实验动物中心和</w:t>
      </w:r>
      <w:r>
        <w:rPr>
          <w:rFonts w:ascii="仿宋_GB2312" w:eastAsia="仿宋_GB2312" w:cs="仿宋_GB2312"/>
          <w:sz w:val="32"/>
          <w:szCs w:val="32"/>
        </w:rPr>
        <w:t>1#</w:t>
      </w:r>
      <w:r>
        <w:rPr>
          <w:rFonts w:ascii="仿宋_GB2312" w:eastAsia="仿宋_GB2312" w:cs="仿宋_GB2312" w:hint="eastAsia"/>
          <w:sz w:val="32"/>
          <w:szCs w:val="32"/>
        </w:rPr>
        <w:t>学生食堂扩建工程</w:t>
      </w:r>
      <w:r>
        <w:rPr>
          <w:rFonts w:ascii="仿宋_GB2312" w:eastAsia="仿宋_GB2312" w:cs="仿宋_GB2312"/>
          <w:sz w:val="32"/>
          <w:szCs w:val="32"/>
        </w:rPr>
        <w:t>8</w:t>
      </w:r>
      <w:r>
        <w:rPr>
          <w:rFonts w:ascii="仿宋_GB2312" w:eastAsia="仿宋_GB2312" w:cs="仿宋_GB2312" w:hint="eastAsia"/>
          <w:sz w:val="32"/>
          <w:szCs w:val="32"/>
        </w:rPr>
        <w:t>月底交工使用。</w:t>
      </w:r>
    </w:p>
    <w:p w:rsidR="005C5F55" w:rsidRDefault="005C5F55" w:rsidP="005C5F55">
      <w:pPr>
        <w:spacing w:line="520" w:lineRule="exact"/>
        <w:ind w:firstLineChars="200" w:firstLine="64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继续扎实推进已建工程的维修、验收、结算等工作。</w:t>
      </w:r>
    </w:p>
    <w:p w:rsidR="005C5F55" w:rsidRDefault="005C5F55" w:rsidP="005C5F55">
      <w:pPr>
        <w:spacing w:line="520" w:lineRule="exact"/>
        <w:ind w:firstLineChars="200" w:firstLine="64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改善体育场馆硬件设施，承办好“省十六运”网球比赛。</w:t>
      </w:r>
    </w:p>
    <w:p w:rsidR="005C5F55" w:rsidRDefault="005C5F55" w:rsidP="005C5F55">
      <w:pPr>
        <w:spacing w:line="520" w:lineRule="exact"/>
        <w:ind w:firstLineChars="200" w:firstLine="64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进一步加强信息化建设，加快完成校园一卡通建设。</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（四）深化改革，增强内生动力</w:t>
      </w:r>
    </w:p>
    <w:p w:rsidR="005C5F55" w:rsidRDefault="005C5F55" w:rsidP="005C5F55">
      <w:pPr>
        <w:spacing w:line="520" w:lineRule="exact"/>
        <w:ind w:firstLineChars="221" w:firstLine="707"/>
        <w:rPr>
          <w:rFonts w:ascii="仿宋_GB2312" w:eastAsia="仿宋_GB2312"/>
          <w:sz w:val="32"/>
          <w:szCs w:val="32"/>
        </w:rPr>
      </w:pPr>
      <w:r>
        <w:rPr>
          <w:rFonts w:ascii="仿宋_GB2312" w:eastAsia="仿宋_GB2312" w:cs="仿宋_GB2312" w:hint="eastAsia"/>
          <w:sz w:val="32"/>
          <w:szCs w:val="32"/>
        </w:rPr>
        <w:t>以人事分配制度改革为杠杆，以绩效考核为抓手，以理顺财务管理体系为目标，大力推进内部风险管理和行政效能管理，不断扩大院系办学自主权，激发院系办学积极性，释放办学活力，提高办学质量。</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探索校院两级管理体制改革。</w:t>
      </w:r>
      <w:r>
        <w:rPr>
          <w:rFonts w:ascii="仿宋_GB2312" w:eastAsia="仿宋_GB2312" w:cs="仿宋_GB2312" w:hint="eastAsia"/>
          <w:sz w:val="32"/>
          <w:szCs w:val="32"/>
        </w:rPr>
        <w:t>按照责权利相统一、事权与财权相一致原则，厘清学校与学院的责权利关系，推动管理重心下移，科学配置二级院系的人财物等资源，激发院系的积极性、主动性和创造性。</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深化人事分配制度改革</w:t>
      </w:r>
      <w:r>
        <w:rPr>
          <w:rFonts w:ascii="仿宋_GB2312" w:eastAsia="仿宋_GB2312" w:cs="仿宋_GB2312" w:hint="eastAsia"/>
          <w:sz w:val="32"/>
          <w:szCs w:val="32"/>
        </w:rPr>
        <w:t>。做到有目标、有考核、有奖罚、有竞争。科学合理定编定岗定责。积极探索不同形式的用工制度。继续完善分类考核和绩效分配制度。</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深化财务管理体制机制改革。</w:t>
      </w:r>
      <w:r>
        <w:rPr>
          <w:rFonts w:ascii="仿宋_GB2312" w:eastAsia="仿宋_GB2312" w:cs="仿宋_GB2312" w:hint="eastAsia"/>
          <w:sz w:val="32"/>
          <w:szCs w:val="32"/>
        </w:rPr>
        <w:t>要强化财务的计划、预算管理，科学编制预算，确保经费预算与学校办学规模、年度建</w:t>
      </w:r>
      <w:r>
        <w:rPr>
          <w:rFonts w:ascii="仿宋_GB2312" w:eastAsia="仿宋_GB2312" w:cs="仿宋_GB2312" w:hint="eastAsia"/>
          <w:sz w:val="32"/>
          <w:szCs w:val="32"/>
        </w:rPr>
        <w:lastRenderedPageBreak/>
        <w:t>设项目等有效衔接。将预算执行情况纳入考核体系，充分发挥资金效益。</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完善临床教学体制改革</w:t>
      </w:r>
      <w:r>
        <w:rPr>
          <w:rFonts w:ascii="仿宋_GB2312" w:eastAsia="仿宋_GB2312" w:cs="仿宋_GB2312" w:hint="eastAsia"/>
          <w:sz w:val="32"/>
          <w:szCs w:val="32"/>
        </w:rPr>
        <w:t>。对临床教学体制改革中存在的问题进行总结梳理，分析原因，采取有力措施，理顺管理体制，确保临床教学质量。</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（五）强基固本，不断提升教育教学质量</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创新人才培养模式。</w:t>
      </w:r>
      <w:r>
        <w:rPr>
          <w:rFonts w:ascii="仿宋_GB2312" w:eastAsia="仿宋_GB2312" w:cs="仿宋_GB2312" w:hint="eastAsia"/>
          <w:sz w:val="32"/>
          <w:szCs w:val="32"/>
        </w:rPr>
        <w:t>继续扎实推进《教育教学质量提升行动计划》。做好本科教学工作审核评估整改验收工作。创新人才培养模式，推进创新创业教育改革试点学院建设，积极组织参加各类创新创业实践活动。落实教考分离制度，大力实施分阶段考试。组织好“互联网</w:t>
      </w:r>
      <w:r>
        <w:rPr>
          <w:rFonts w:ascii="仿宋_GB2312" w:eastAsia="仿宋_GB2312" w:cs="仿宋_GB2312"/>
          <w:sz w:val="32"/>
          <w:szCs w:val="32"/>
        </w:rPr>
        <w:t>+</w:t>
      </w:r>
      <w:r>
        <w:rPr>
          <w:rFonts w:ascii="仿宋_GB2312" w:eastAsia="仿宋_GB2312" w:cs="仿宋_GB2312" w:hint="eastAsia"/>
          <w:sz w:val="32"/>
          <w:szCs w:val="32"/>
        </w:rPr>
        <w:t>”大学生创新创业大赛及全国中医学专业临床技能竞赛。</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不断优化专业布局。</w:t>
      </w:r>
      <w:r>
        <w:rPr>
          <w:rFonts w:ascii="仿宋_GB2312" w:eastAsia="仿宋_GB2312" w:cs="仿宋_GB2312" w:hint="eastAsia"/>
          <w:sz w:val="32"/>
          <w:szCs w:val="32"/>
        </w:rPr>
        <w:t>在建设好中医学、中药学、临床医学等省级“一流专业”基础上，及时改革调整“供给侧”，优化专业布局。完成中药学专业认证，积极筹备临床医学及护理学专业认证，申报临床医学新专业（儿科方向），完成中药制药等</w:t>
      </w:r>
      <w:r>
        <w:rPr>
          <w:rFonts w:ascii="仿宋_GB2312" w:eastAsia="仿宋_GB2312" w:cs="仿宋_GB2312"/>
          <w:sz w:val="32"/>
          <w:szCs w:val="32"/>
        </w:rPr>
        <w:t>3</w:t>
      </w:r>
      <w:r>
        <w:rPr>
          <w:rFonts w:ascii="仿宋_GB2312" w:eastAsia="仿宋_GB2312" w:cs="仿宋_GB2312" w:hint="eastAsia"/>
          <w:sz w:val="32"/>
          <w:szCs w:val="32"/>
        </w:rPr>
        <w:t>个新建专业学位申报工作。</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推进课程体系改革。</w:t>
      </w:r>
      <w:r>
        <w:rPr>
          <w:rFonts w:ascii="仿宋_GB2312" w:eastAsia="仿宋_GB2312" w:cs="仿宋_GB2312" w:hint="eastAsia"/>
          <w:sz w:val="32"/>
          <w:szCs w:val="32"/>
        </w:rPr>
        <w:t>完善课程体系，建设双语课程、在线课程、校级精品示范课程</w:t>
      </w:r>
      <w:r>
        <w:rPr>
          <w:rFonts w:ascii="仿宋_GB2312" w:eastAsia="仿宋_GB2312" w:cs="仿宋_GB2312"/>
          <w:sz w:val="32"/>
          <w:szCs w:val="32"/>
        </w:rPr>
        <w:t>30</w:t>
      </w:r>
      <w:r>
        <w:rPr>
          <w:rFonts w:ascii="仿宋_GB2312" w:eastAsia="仿宋_GB2312" w:cs="仿宋_GB2312" w:hint="eastAsia"/>
          <w:sz w:val="32"/>
          <w:szCs w:val="32"/>
        </w:rPr>
        <w:t>门，立项课程综合改革项目</w:t>
      </w:r>
      <w:r>
        <w:rPr>
          <w:rFonts w:ascii="仿宋_GB2312" w:eastAsia="仿宋_GB2312" w:cs="仿宋_GB2312"/>
          <w:sz w:val="32"/>
          <w:szCs w:val="32"/>
        </w:rPr>
        <w:t>20</w:t>
      </w:r>
      <w:r>
        <w:rPr>
          <w:rFonts w:ascii="仿宋_GB2312" w:eastAsia="仿宋_GB2312" w:cs="仿宋_GB2312" w:hint="eastAsia"/>
          <w:sz w:val="32"/>
          <w:szCs w:val="32"/>
        </w:rPr>
        <w:t>项，制定主干核心课程质量标准。改革教学评价体系，把形成性评价贯穿人才培养全过程。落实教学质量监控与保障体系，发挥教学督导作用，加强教风、学风、考风建设，提高就业率和就业质量。</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加强学位点内涵建设。</w:t>
      </w:r>
      <w:r>
        <w:rPr>
          <w:rFonts w:ascii="仿宋_GB2312" w:eastAsia="仿宋_GB2312" w:cs="仿宋_GB2312" w:hint="eastAsia"/>
          <w:sz w:val="32"/>
          <w:szCs w:val="32"/>
        </w:rPr>
        <w:t>系统开展学位授权点的自我评估工作。建立学位点动态调整机制。完成护理、公共卫生、应用心理</w:t>
      </w:r>
      <w:r>
        <w:rPr>
          <w:rFonts w:ascii="仿宋_GB2312" w:eastAsia="仿宋_GB2312" w:cs="仿宋_GB2312"/>
          <w:sz w:val="32"/>
          <w:szCs w:val="32"/>
        </w:rPr>
        <w:t>3</w:t>
      </w:r>
      <w:r>
        <w:rPr>
          <w:rFonts w:ascii="仿宋_GB2312" w:eastAsia="仿宋_GB2312" w:cs="仿宋_GB2312" w:hint="eastAsia"/>
          <w:sz w:val="32"/>
          <w:szCs w:val="32"/>
        </w:rPr>
        <w:t>个专业学位点的专项评估和中医学、中西医临床、中药学</w:t>
      </w:r>
      <w:r>
        <w:rPr>
          <w:rFonts w:ascii="仿宋_GB2312" w:eastAsia="仿宋_GB2312" w:cs="仿宋_GB2312"/>
          <w:sz w:val="32"/>
          <w:szCs w:val="32"/>
        </w:rPr>
        <w:t>3</w:t>
      </w:r>
      <w:r>
        <w:rPr>
          <w:rFonts w:ascii="仿宋_GB2312" w:eastAsia="仿宋_GB2312" w:cs="仿宋_GB2312" w:hint="eastAsia"/>
          <w:sz w:val="32"/>
          <w:szCs w:val="32"/>
        </w:rPr>
        <w:t>个一级学科学位点的合格评估。加强汉语国际教育、药学</w:t>
      </w:r>
      <w:r>
        <w:rPr>
          <w:rFonts w:ascii="仿宋_GB2312" w:eastAsia="仿宋_GB2312" w:cs="仿宋_GB2312"/>
          <w:sz w:val="32"/>
          <w:szCs w:val="32"/>
        </w:rPr>
        <w:lastRenderedPageBreak/>
        <w:t>2</w:t>
      </w:r>
      <w:r>
        <w:rPr>
          <w:rFonts w:ascii="仿宋_GB2312" w:eastAsia="仿宋_GB2312" w:cs="仿宋_GB2312" w:hint="eastAsia"/>
          <w:sz w:val="32"/>
          <w:szCs w:val="32"/>
        </w:rPr>
        <w:t>个新增硕士学位授权点的建设工作。对照国家博士学位授权单位申报基本条件，加大建设力度。扎实推进临床医学授权点的整改工作，学位点整改工作领导小组和工作小组要切实明确整改任务、责任部门和责任人，把完成工作成效作为目标责任考核的重要内容。</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提高研究生培养质量。</w:t>
      </w:r>
      <w:r>
        <w:rPr>
          <w:rFonts w:ascii="仿宋_GB2312" w:eastAsia="仿宋_GB2312" w:cs="仿宋_GB2312" w:hint="eastAsia"/>
          <w:sz w:val="32"/>
          <w:szCs w:val="32"/>
        </w:rPr>
        <w:t>深入推进研究生教育质量提升计划。加强导师队伍建设和动态管理。加强培养过程管理，优化培养方案，进一步提高研究生培养质量。</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（六）创新驱动，着力抓好科技创新工作</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做好项目申报工作。</w:t>
      </w:r>
      <w:r>
        <w:rPr>
          <w:rFonts w:ascii="仿宋_GB2312" w:eastAsia="仿宋_GB2312" w:cs="仿宋_GB2312" w:hint="eastAsia"/>
          <w:sz w:val="32"/>
          <w:szCs w:val="32"/>
        </w:rPr>
        <w:t>多举措稳步增加国家自然科学基金、社科基金项目的申报基数，不断提高标书质量，争取立项数稳步上升；积极参与申报国家科技重大专项等四类国家重点重大的培育扶持计划。</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加快科技成果转化。</w:t>
      </w:r>
      <w:r>
        <w:rPr>
          <w:rFonts w:ascii="仿宋_GB2312" w:eastAsia="仿宋_GB2312" w:cs="仿宋_GB2312" w:hint="eastAsia"/>
          <w:sz w:val="32"/>
          <w:szCs w:val="32"/>
        </w:rPr>
        <w:t>聚焦项目落实，加强校地、校企合作，深入推进产学研用一体化。扎实推进医教研深度融合，整合附属医院、教学医院、合作基地等临床科技资源，在创新药物、临床研究、保健食品、医院制剂、医疗器械等方面取得应用性成果。</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加快平台和团队建设。</w:t>
      </w:r>
      <w:r>
        <w:rPr>
          <w:rFonts w:ascii="仿宋_GB2312" w:eastAsia="仿宋_GB2312" w:cs="仿宋_GB2312" w:hint="eastAsia"/>
          <w:sz w:val="32"/>
          <w:szCs w:val="32"/>
        </w:rPr>
        <w:t>做好综合楼科研实验平台的布局与建设，做好支撑中医、中西医结合类学科的国医大师研究院与整合医学研究院的建设，做大支撑临床、基础、预防、检验、公卫、护理等学科的医学科研实验中心，做强支撑药学类学科的中药资源产业化协同创新中心。建立以学科团队为导向的资源配置机制。鼓励以重大科学问题为导向、以项目为牵引、以学术骨干为主体，组建跨学科创新团队。</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改革学术评价体系。</w:t>
      </w:r>
      <w:r>
        <w:rPr>
          <w:rFonts w:ascii="仿宋_GB2312" w:eastAsia="仿宋_GB2312" w:cs="仿宋_GB2312" w:hint="eastAsia"/>
          <w:sz w:val="32"/>
          <w:szCs w:val="32"/>
        </w:rPr>
        <w:t>完善校院两级科技管理制度和评价机制，实现责任管理重心下移，强化院系的主体责任和管理职</w:t>
      </w:r>
      <w:r>
        <w:rPr>
          <w:rFonts w:ascii="仿宋_GB2312" w:eastAsia="仿宋_GB2312" w:cs="仿宋_GB2312" w:hint="eastAsia"/>
          <w:sz w:val="32"/>
          <w:szCs w:val="32"/>
        </w:rPr>
        <w:lastRenderedPageBreak/>
        <w:t>能；协同推动考核、分配机制和学生培养机制改革。鼓励教师和研究生在高水平期刊发表学术论文，提高三大检索收录论文发表总量和影响因子。</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（七）立德树人，着力抓好学生管理服务工作</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构建全员全方位育人格局</w:t>
      </w:r>
      <w:r>
        <w:rPr>
          <w:rFonts w:ascii="仿宋_GB2312" w:eastAsia="仿宋_GB2312" w:cs="仿宋_GB2312" w:hint="eastAsia"/>
          <w:sz w:val="32"/>
          <w:szCs w:val="32"/>
        </w:rPr>
        <w:t>。贯彻落实《高校思想政治工作质量提升工程实施纲要》，构建课程、科研、实践、文化、网络、心理、管理、服务、资助、组织等十大育人体系。</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注重学生道德品质养成教育。</w:t>
      </w:r>
      <w:r>
        <w:rPr>
          <w:rFonts w:ascii="仿宋_GB2312" w:eastAsia="仿宋_GB2312" w:cs="仿宋_GB2312" w:hint="eastAsia"/>
          <w:sz w:val="32"/>
          <w:szCs w:val="32"/>
        </w:rPr>
        <w:t>抓好重要节点的主题教育活动，分级分类举办学生干部培训。充分发挥延安精神、邵小利精神、大医精诚思想和国医大师楷模等具有我校特色的育人资源，深入推进铸魂育人工程、青春引航工程。持之以恒地严抓“学风建设提升工程”。加强诚信教育、感恩教育、法制教育，培养学生良好的道德品质。</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做好学生教育与管理工作</w:t>
      </w:r>
      <w:r>
        <w:rPr>
          <w:rFonts w:ascii="仿宋_GB2312" w:eastAsia="仿宋_GB2312" w:cs="仿宋_GB2312" w:hint="eastAsia"/>
          <w:sz w:val="32"/>
          <w:szCs w:val="32"/>
        </w:rPr>
        <w:t>。巩固心理健康教育工作四级网络，提高心理健康服务水平，创建陕西大学生心理教育示范基地。多途径关爱家庭经济困难学生成长。加大就业指导，确保</w:t>
      </w:r>
      <w:r>
        <w:rPr>
          <w:rFonts w:ascii="仿宋_GB2312" w:eastAsia="仿宋_GB2312" w:cs="仿宋_GB2312"/>
          <w:sz w:val="32"/>
          <w:szCs w:val="32"/>
        </w:rPr>
        <w:t>2018</w:t>
      </w:r>
      <w:r>
        <w:rPr>
          <w:rFonts w:ascii="仿宋_GB2312" w:eastAsia="仿宋_GB2312" w:cs="仿宋_GB2312" w:hint="eastAsia"/>
          <w:sz w:val="32"/>
          <w:szCs w:val="32"/>
        </w:rPr>
        <w:t>届毕业生就业率稳中有升。</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加强辅导员队伍建设。</w:t>
      </w:r>
      <w:r>
        <w:rPr>
          <w:rFonts w:ascii="仿宋_GB2312" w:eastAsia="仿宋_GB2312" w:cs="仿宋_GB2312" w:hint="eastAsia"/>
          <w:sz w:val="32"/>
          <w:szCs w:val="32"/>
        </w:rPr>
        <w:t>实施辅导员队伍能力提升计划，加强专业化培训力度，完善管理考核制度，加强实践工作指导，提高辅导员职业化水平。</w:t>
      </w:r>
    </w:p>
    <w:p w:rsidR="005C5F55" w:rsidRDefault="005C5F55" w:rsidP="005C5F55">
      <w:pPr>
        <w:spacing w:line="520" w:lineRule="exact"/>
        <w:ind w:firstLine="645"/>
        <w:rPr>
          <w:rFonts w:ascii="楷体_GB2312" w:eastAsia="楷体_GB2312"/>
          <w:b/>
          <w:bCs/>
          <w:sz w:val="32"/>
          <w:szCs w:val="32"/>
        </w:rPr>
      </w:pPr>
      <w:r w:rsidRPr="00503392">
        <w:rPr>
          <w:rFonts w:ascii="仿宋_GB2312" w:eastAsia="仿宋_GB2312" w:hAnsi="楷体" w:cs="仿宋_GB2312" w:hint="eastAsia"/>
          <w:b/>
          <w:bCs/>
          <w:sz w:val="32"/>
          <w:szCs w:val="32"/>
        </w:rPr>
        <w:t>（八）开放合作，着力增强服务社会能力</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扩大开放办学。</w:t>
      </w:r>
      <w:r>
        <w:rPr>
          <w:rFonts w:ascii="仿宋_GB2312" w:eastAsia="仿宋_GB2312" w:cs="仿宋_GB2312" w:hint="eastAsia"/>
          <w:sz w:val="32"/>
          <w:szCs w:val="32"/>
        </w:rPr>
        <w:t>大力推进学校与兄弟院校、科研院所及国际社会的深度融合，深入推进与地方政府的合作共建，确保校地合作项目落地生根。构建国际国内合作、产学研互动的多样化开放办学模式。</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加强对外合作与交流</w:t>
      </w:r>
      <w:r>
        <w:rPr>
          <w:rFonts w:ascii="仿宋_GB2312" w:eastAsia="仿宋_GB2312" w:cs="仿宋_GB2312" w:hint="eastAsia"/>
          <w:sz w:val="32"/>
          <w:szCs w:val="32"/>
        </w:rPr>
        <w:t>。以“丝绸之路中医药国际合作基地（陕西）”项目为基础</w:t>
      </w:r>
      <w:r>
        <w:rPr>
          <w:rFonts w:ascii="仿宋_GB2312" w:eastAsia="仿宋_GB2312" w:cs="仿宋_GB2312"/>
          <w:sz w:val="32"/>
          <w:szCs w:val="32"/>
        </w:rPr>
        <w:t>,</w:t>
      </w:r>
      <w:r>
        <w:rPr>
          <w:rFonts w:ascii="仿宋_GB2312" w:eastAsia="仿宋_GB2312" w:cs="仿宋_GB2312" w:hint="eastAsia"/>
          <w:sz w:val="32"/>
          <w:szCs w:val="32"/>
        </w:rPr>
        <w:t>以陕西中医药大学海外中心、中医</w:t>
      </w:r>
      <w:r>
        <w:rPr>
          <w:rFonts w:ascii="仿宋_GB2312" w:eastAsia="仿宋_GB2312" w:cs="仿宋_GB2312" w:hint="eastAsia"/>
          <w:sz w:val="32"/>
          <w:szCs w:val="32"/>
        </w:rPr>
        <w:lastRenderedPageBreak/>
        <w:t>药国际远程教育平台、中华医药数字博物馆建设为抓手，推动中医药对外交流合作向更深层次发展。积极探索海外中医药诊疗中心建设工作，扩大中医药文化的海外传播。</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拓展师生国际视野。</w:t>
      </w:r>
      <w:r>
        <w:rPr>
          <w:rFonts w:ascii="仿宋_GB2312" w:eastAsia="仿宋_GB2312" w:cs="仿宋_GB2312" w:hint="eastAsia"/>
          <w:sz w:val="32"/>
          <w:szCs w:val="32"/>
        </w:rPr>
        <w:t>积极争取和搭建平台，加大教师出国培训和进修的力度，开展多类型、多领域的教师访学、学生交换、联合培养等项目。扩大交流合作的规模和渠道，积极开展落实学生海外交流项目。</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提升留学生培养质量。</w:t>
      </w:r>
      <w:r>
        <w:rPr>
          <w:rFonts w:ascii="仿宋_GB2312" w:eastAsia="仿宋_GB2312" w:cs="仿宋_GB2312" w:hint="eastAsia"/>
          <w:sz w:val="32"/>
          <w:szCs w:val="32"/>
        </w:rPr>
        <w:t>进一步优化留学生来源渠道，稳步扩大留学生规模。加强留学生教育管理，研究制定国际学生培养方案，建立具有我校特色的课程体系，不断提升培养质量。</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深化医教协同。</w:t>
      </w:r>
      <w:r>
        <w:rPr>
          <w:rFonts w:ascii="仿宋_GB2312" w:eastAsia="仿宋_GB2312" w:cs="仿宋_GB2312" w:hint="eastAsia"/>
          <w:sz w:val="32"/>
          <w:szCs w:val="32"/>
        </w:rPr>
        <w:t>两所附院要进一步理顺体制机制，强化与院系、教学基地的联系与合作，整合资源，推动医疗、教学、科研人才协同发展，不断推进医教协同向深化细化发展。积极探索开展健康养老服务，发展健康治未病产业，强化中医药科普宣传，提升服务水平。附属医院要重点加大学科建设、教育教学、科学研究、人才引进培养力度；围绕国家临床基地、临床诊疗中心，积极打造学科研究团队，聚焦</w:t>
      </w:r>
      <w:r>
        <w:rPr>
          <w:rFonts w:ascii="仿宋_GB2312" w:eastAsia="仿宋_GB2312" w:cs="仿宋_GB2312"/>
          <w:sz w:val="32"/>
          <w:szCs w:val="32"/>
        </w:rPr>
        <w:t>5-8</w:t>
      </w:r>
      <w:r>
        <w:rPr>
          <w:rFonts w:ascii="仿宋_GB2312" w:eastAsia="仿宋_GB2312" w:cs="仿宋_GB2312" w:hint="eastAsia"/>
          <w:sz w:val="32"/>
          <w:szCs w:val="32"/>
        </w:rPr>
        <w:t>个重点学科、专科群，切实提高人才引育水平、医疗学术水平和科研贡献度。第二附属医院要启动全国中医住院医师规范化培训基地、陕西省博士后创新基地、协同创新大楼实验中心建设；加快新院建设和搬迁，及早筹划新院发展和人才队伍建设，争取</w:t>
      </w:r>
      <w:r>
        <w:rPr>
          <w:rFonts w:ascii="仿宋_GB2312" w:eastAsia="仿宋_GB2312" w:cs="仿宋_GB2312"/>
          <w:sz w:val="32"/>
          <w:szCs w:val="32"/>
        </w:rPr>
        <w:t>2018</w:t>
      </w:r>
      <w:r>
        <w:rPr>
          <w:rFonts w:ascii="仿宋_GB2312" w:eastAsia="仿宋_GB2312" w:cs="仿宋_GB2312" w:hint="eastAsia"/>
          <w:sz w:val="32"/>
          <w:szCs w:val="32"/>
        </w:rPr>
        <w:t>年底投入使用。</w:t>
      </w:r>
    </w:p>
    <w:p w:rsidR="005C5F55" w:rsidRPr="00503392" w:rsidRDefault="005C5F55" w:rsidP="005C5F55">
      <w:pPr>
        <w:spacing w:line="520" w:lineRule="exact"/>
        <w:ind w:firstLine="645"/>
        <w:rPr>
          <w:rFonts w:ascii="仿宋_GB2312" w:eastAsia="仿宋_GB2312" w:hAnsi="楷体"/>
          <w:b/>
          <w:bCs/>
          <w:sz w:val="32"/>
          <w:szCs w:val="32"/>
        </w:rPr>
      </w:pPr>
      <w:r w:rsidRPr="00503392">
        <w:rPr>
          <w:rFonts w:ascii="仿宋_GB2312" w:eastAsia="仿宋_GB2312" w:hAnsi="楷体" w:cs="仿宋_GB2312" w:hint="eastAsia"/>
          <w:b/>
          <w:bCs/>
          <w:sz w:val="32"/>
          <w:szCs w:val="32"/>
        </w:rPr>
        <w:t>（九）聚焦根本保证，全面加强党的建设</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把党的政治建设摆在首位。</w:t>
      </w:r>
      <w:r>
        <w:rPr>
          <w:rFonts w:ascii="仿宋_GB2312" w:eastAsia="仿宋_GB2312" w:cs="仿宋_GB2312" w:hint="eastAsia"/>
          <w:sz w:val="32"/>
          <w:szCs w:val="32"/>
        </w:rPr>
        <w:t>广大干部师生要牢固树立“四个意识”，不断坚定“四个自信”，坚决维护以习近平同志为核心的党中央权威和集中统一领导，严格遵守政治纪律和政治规矩。要用习近平新时代中国特色社会主义思想武装头脑、指</w:t>
      </w:r>
      <w:r>
        <w:rPr>
          <w:rFonts w:ascii="仿宋_GB2312" w:eastAsia="仿宋_GB2312" w:cs="仿宋_GB2312" w:hint="eastAsia"/>
          <w:sz w:val="32"/>
          <w:szCs w:val="32"/>
        </w:rPr>
        <w:lastRenderedPageBreak/>
        <w:t>导实践、推动工作。</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抓好意识形态工作。</w:t>
      </w:r>
      <w:r>
        <w:rPr>
          <w:rFonts w:ascii="仿宋_GB2312" w:eastAsia="仿宋_GB2312" w:cs="仿宋_GB2312" w:hint="eastAsia"/>
          <w:sz w:val="32"/>
          <w:szCs w:val="32"/>
        </w:rPr>
        <w:t>充分认识意识形态工作的极端重要性，落实意识形态工作责任制，规范课堂教学管理，旗帜鲜明反对和抵制各种错误观点。加强网络阵地建设，引导师生增强网络安全意识，遵守网络行为规范。宣传工作要坚持正确的政治方向、舆论导向、价值取向，多做坚定信心、凝聚共识、鼓舞士气的工作，更好地汇聚团结奋进的强大正能量。</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加强干部队伍建设和基层党组织建设。</w:t>
      </w:r>
      <w:r>
        <w:rPr>
          <w:rFonts w:ascii="仿宋_GB2312" w:eastAsia="仿宋_GB2312" w:cs="仿宋_GB2312" w:hint="eastAsia"/>
          <w:sz w:val="32"/>
          <w:szCs w:val="32"/>
        </w:rPr>
        <w:t>推进“两学一做”学习教育常态化制度化，认真开展“不忘初心、牢记使命”主题教育。以提升组织力为重点，把基层党组织建设成为坚强的战斗堡垒，真正担负起、担负好教育党员、管理党员、监督党员和组织群众、宣传群众、凝聚群众、服务群众的职责。做好处科级干部选拔使用、教育管理工作，加大年轻干部选拔培养工作力度。完善干部考核评价机制，提升干部管理服务水平。</w:t>
      </w:r>
    </w:p>
    <w:p w:rsidR="005C5F55" w:rsidRDefault="005C5F55" w:rsidP="005C5F55">
      <w:pPr>
        <w:spacing w:line="520" w:lineRule="exact"/>
        <w:ind w:firstLineChars="221" w:firstLine="710"/>
        <w:rPr>
          <w:rFonts w:ascii="仿宋_GB2312" w:eastAsia="仿宋_GB2312"/>
          <w:sz w:val="32"/>
          <w:szCs w:val="32"/>
        </w:rPr>
      </w:pPr>
      <w:r>
        <w:rPr>
          <w:rFonts w:ascii="仿宋_GB2312" w:eastAsia="仿宋_GB2312" w:cs="仿宋_GB2312" w:hint="eastAsia"/>
          <w:b/>
          <w:bCs/>
          <w:sz w:val="32"/>
          <w:szCs w:val="32"/>
        </w:rPr>
        <w:t>加强党风廉政建设。</w:t>
      </w:r>
      <w:r>
        <w:rPr>
          <w:rFonts w:ascii="仿宋_GB2312" w:eastAsia="仿宋_GB2312" w:cs="仿宋_GB2312" w:hint="eastAsia"/>
          <w:sz w:val="32"/>
          <w:szCs w:val="32"/>
        </w:rPr>
        <w:t>落实党风廉政建设主体责任和监督责任，健全预防警示、廉政谈话、履责纪实、执纪监督等党风廉政工作机制。加强党员干部廉洁自律教育。坚决整治和查处违规违纪行为，严格监督执纪和问责，持之以恒正风肃纪。</w:t>
      </w:r>
    </w:p>
    <w:p w:rsidR="005C5F55" w:rsidRDefault="005C5F55" w:rsidP="005C5F55">
      <w:pPr>
        <w:spacing w:line="520" w:lineRule="exact"/>
        <w:ind w:firstLineChars="221" w:firstLine="707"/>
        <w:rPr>
          <w:rFonts w:ascii="仿宋_GB2312" w:eastAsia="仿宋_GB2312"/>
          <w:sz w:val="32"/>
          <w:szCs w:val="32"/>
        </w:rPr>
      </w:pPr>
    </w:p>
    <w:p w:rsidR="005C5F55" w:rsidRDefault="005C5F55" w:rsidP="005C5F55">
      <w:pPr>
        <w:spacing w:line="520" w:lineRule="exact"/>
        <w:ind w:firstLineChars="221" w:firstLine="707"/>
        <w:rPr>
          <w:rFonts w:ascii="仿宋_GB2312" w:eastAsia="仿宋_GB2312"/>
          <w:sz w:val="32"/>
          <w:szCs w:val="32"/>
        </w:rPr>
      </w:pPr>
      <w:r>
        <w:rPr>
          <w:rFonts w:ascii="仿宋_GB2312" w:eastAsia="仿宋_GB2312" w:cs="仿宋_GB2312" w:hint="eastAsia"/>
          <w:sz w:val="32"/>
          <w:szCs w:val="32"/>
        </w:rPr>
        <w:t>各位代表，同志们：</w:t>
      </w:r>
    </w:p>
    <w:p w:rsidR="005C5F55" w:rsidRDefault="005C5F55" w:rsidP="005C5F55">
      <w:pPr>
        <w:spacing w:line="520" w:lineRule="exact"/>
        <w:ind w:firstLineChars="221" w:firstLine="707"/>
        <w:rPr>
          <w:rFonts w:ascii="仿宋_GB2312" w:eastAsia="仿宋_GB2312"/>
          <w:sz w:val="32"/>
          <w:szCs w:val="32"/>
        </w:rPr>
      </w:pPr>
      <w:r>
        <w:rPr>
          <w:rFonts w:ascii="仿宋_GB2312" w:eastAsia="仿宋_GB2312" w:cs="仿宋_GB2312" w:hint="eastAsia"/>
          <w:sz w:val="32"/>
          <w:szCs w:val="32"/>
        </w:rPr>
        <w:t>新时代呼唤新作为，新思想引领新征程。建设国内一流高水平中医药大学使命光荣，推进学校事业发展任务艰巨，需要我们统一思想，提高认识，振奋精神，改进作风；需要我们强化一流意识，坚持目标导向，以一流标准谋划推进发展，解放思想，着眼未来，以高标准厘定目标，以严要求狠抓落实；需要我们强化改革意识，坚持问题导向，坚持求解思维，迎难而上、深入剖析、精准发力，以一往无前的勇气和奋发进取的</w:t>
      </w:r>
      <w:r>
        <w:rPr>
          <w:rFonts w:ascii="仿宋_GB2312" w:eastAsia="仿宋_GB2312" w:cs="仿宋_GB2312" w:hint="eastAsia"/>
          <w:sz w:val="32"/>
          <w:szCs w:val="32"/>
        </w:rPr>
        <w:lastRenderedPageBreak/>
        <w:t>精神推进改革；需要我们强化本领意识，持续提高职业素质和职业能力；需要我们众志成城，团结奋斗，发扬“钉钉子”精神，不驰于空想、不骛于虚声，以踏石留印、抓铁有痕的劲头，敢于担当、善做善成。</w:t>
      </w:r>
    </w:p>
    <w:p w:rsidR="005C5F55" w:rsidRDefault="005C5F55" w:rsidP="005C5F55">
      <w:pPr>
        <w:spacing w:line="520" w:lineRule="exact"/>
        <w:ind w:firstLineChars="221" w:firstLine="707"/>
        <w:rPr>
          <w:rFonts w:ascii="仿宋_GB2312" w:eastAsia="仿宋_GB2312"/>
          <w:sz w:val="32"/>
          <w:szCs w:val="32"/>
        </w:rPr>
      </w:pPr>
      <w:r>
        <w:rPr>
          <w:rFonts w:ascii="仿宋_GB2312" w:eastAsia="仿宋_GB2312" w:cs="仿宋_GB2312" w:hint="eastAsia"/>
          <w:sz w:val="32"/>
          <w:szCs w:val="32"/>
        </w:rPr>
        <w:t>让我们紧密团结在以习近平同志为核心的党中央周围，不忘初心、牢记使命，锐意进取、埋头苦干，奋力谱写新时代追赶超越新篇章！</w:t>
      </w:r>
    </w:p>
    <w:p w:rsidR="005C5F55" w:rsidRDefault="005C5F55" w:rsidP="005C5F55">
      <w:pPr>
        <w:spacing w:line="520" w:lineRule="exact"/>
        <w:ind w:firstLineChars="221" w:firstLine="707"/>
        <w:rPr>
          <w:rFonts w:ascii="仿宋_GB2312" w:eastAsia="仿宋_GB2312"/>
          <w:sz w:val="32"/>
          <w:szCs w:val="32"/>
        </w:rPr>
      </w:pPr>
      <w:r>
        <w:rPr>
          <w:rFonts w:ascii="仿宋_GB2312" w:eastAsia="仿宋_GB2312" w:cs="仿宋_GB2312" w:hint="eastAsia"/>
          <w:sz w:val="32"/>
          <w:szCs w:val="32"/>
        </w:rPr>
        <w:t>谢谢大家！</w:t>
      </w:r>
    </w:p>
    <w:p w:rsidR="005C5F55" w:rsidRPr="005C5F55" w:rsidRDefault="005C5F55" w:rsidP="005C5F55">
      <w:pPr>
        <w:pStyle w:val="4"/>
      </w:pPr>
    </w:p>
    <w:sectPr w:rsidR="005C5F55" w:rsidRPr="005C5F55" w:rsidSect="00BA036B">
      <w:footerReference w:type="even" r:id="rId6"/>
      <w:footerReference w:type="default" r:id="rId7"/>
      <w:pgSz w:w="11906" w:h="16838"/>
      <w:pgMar w:top="1134" w:right="1701" w:bottom="113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88F" w:rsidRDefault="003A088F">
      <w:r>
        <w:separator/>
      </w:r>
    </w:p>
  </w:endnote>
  <w:endnote w:type="continuationSeparator" w:id="1">
    <w:p w:rsidR="003A088F" w:rsidRDefault="003A0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34" w:rsidRDefault="00BA036B">
    <w:pPr>
      <w:pStyle w:val="aa"/>
      <w:framePr w:wrap="around" w:vAnchor="text" w:hAnchor="margin" w:xAlign="center" w:y="1"/>
      <w:rPr>
        <w:rStyle w:val="a5"/>
      </w:rPr>
    </w:pPr>
    <w:r>
      <w:fldChar w:fldCharType="begin"/>
    </w:r>
    <w:r w:rsidR="00677934">
      <w:rPr>
        <w:rStyle w:val="a5"/>
      </w:rPr>
      <w:instrText xml:space="preserve">PAGE  </w:instrText>
    </w:r>
    <w:r>
      <w:fldChar w:fldCharType="end"/>
    </w:r>
  </w:p>
  <w:p w:rsidR="00677934" w:rsidRDefault="0067793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34" w:rsidRDefault="00BA036B">
    <w:pPr>
      <w:pStyle w:val="aa"/>
      <w:framePr w:wrap="around" w:vAnchor="text" w:hAnchor="margin" w:xAlign="center" w:y="1"/>
      <w:rPr>
        <w:rStyle w:val="a5"/>
      </w:rPr>
    </w:pPr>
    <w:r>
      <w:fldChar w:fldCharType="begin"/>
    </w:r>
    <w:r w:rsidR="00677934">
      <w:rPr>
        <w:rStyle w:val="a5"/>
      </w:rPr>
      <w:instrText xml:space="preserve">PAGE  </w:instrText>
    </w:r>
    <w:r>
      <w:fldChar w:fldCharType="separate"/>
    </w:r>
    <w:r w:rsidR="00C70C0D">
      <w:rPr>
        <w:rStyle w:val="a5"/>
        <w:noProof/>
      </w:rPr>
      <w:t>1</w:t>
    </w:r>
    <w:r>
      <w:fldChar w:fldCharType="end"/>
    </w:r>
  </w:p>
  <w:p w:rsidR="00677934" w:rsidRDefault="0067793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88F" w:rsidRDefault="003A088F">
      <w:r>
        <w:separator/>
      </w:r>
    </w:p>
  </w:footnote>
  <w:footnote w:type="continuationSeparator" w:id="1">
    <w:p w:rsidR="003A088F" w:rsidRDefault="003A08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10DC"/>
    <w:rsid w:val="000110CF"/>
    <w:rsid w:val="0001646C"/>
    <w:rsid w:val="0003159D"/>
    <w:rsid w:val="0006285F"/>
    <w:rsid w:val="00063CAF"/>
    <w:rsid w:val="00070BA9"/>
    <w:rsid w:val="00080388"/>
    <w:rsid w:val="000B5E14"/>
    <w:rsid w:val="000C474B"/>
    <w:rsid w:val="00141AA8"/>
    <w:rsid w:val="00180714"/>
    <w:rsid w:val="00195274"/>
    <w:rsid w:val="001D44E4"/>
    <w:rsid w:val="0020040A"/>
    <w:rsid w:val="002B2A45"/>
    <w:rsid w:val="002F1D99"/>
    <w:rsid w:val="002F68DB"/>
    <w:rsid w:val="0030719D"/>
    <w:rsid w:val="00321084"/>
    <w:rsid w:val="00337983"/>
    <w:rsid w:val="00342133"/>
    <w:rsid w:val="0034569E"/>
    <w:rsid w:val="00354A6A"/>
    <w:rsid w:val="00393F0E"/>
    <w:rsid w:val="003A088F"/>
    <w:rsid w:val="003E7828"/>
    <w:rsid w:val="0040194E"/>
    <w:rsid w:val="00401B80"/>
    <w:rsid w:val="00414265"/>
    <w:rsid w:val="00431D2D"/>
    <w:rsid w:val="00434506"/>
    <w:rsid w:val="004357E1"/>
    <w:rsid w:val="0048578D"/>
    <w:rsid w:val="00493854"/>
    <w:rsid w:val="00496B81"/>
    <w:rsid w:val="00497F2D"/>
    <w:rsid w:val="004A725A"/>
    <w:rsid w:val="005541D8"/>
    <w:rsid w:val="005852E5"/>
    <w:rsid w:val="005906FB"/>
    <w:rsid w:val="00595F48"/>
    <w:rsid w:val="00596535"/>
    <w:rsid w:val="005B356B"/>
    <w:rsid w:val="005C0173"/>
    <w:rsid w:val="005C5F55"/>
    <w:rsid w:val="005C7116"/>
    <w:rsid w:val="006220C5"/>
    <w:rsid w:val="00624C1D"/>
    <w:rsid w:val="00645EA2"/>
    <w:rsid w:val="006506C5"/>
    <w:rsid w:val="00673812"/>
    <w:rsid w:val="00677934"/>
    <w:rsid w:val="006A6AB9"/>
    <w:rsid w:val="006B4B13"/>
    <w:rsid w:val="006C45BE"/>
    <w:rsid w:val="006F16B7"/>
    <w:rsid w:val="00704ACD"/>
    <w:rsid w:val="00722AFC"/>
    <w:rsid w:val="007269AC"/>
    <w:rsid w:val="0074617E"/>
    <w:rsid w:val="007734EA"/>
    <w:rsid w:val="00783FC3"/>
    <w:rsid w:val="007844BD"/>
    <w:rsid w:val="00784E99"/>
    <w:rsid w:val="0079000B"/>
    <w:rsid w:val="007F181E"/>
    <w:rsid w:val="0081112F"/>
    <w:rsid w:val="00822BFB"/>
    <w:rsid w:val="008807D0"/>
    <w:rsid w:val="0088509C"/>
    <w:rsid w:val="008D02AE"/>
    <w:rsid w:val="008F46A2"/>
    <w:rsid w:val="00975A16"/>
    <w:rsid w:val="0098067E"/>
    <w:rsid w:val="00985100"/>
    <w:rsid w:val="009C48EA"/>
    <w:rsid w:val="00A003A1"/>
    <w:rsid w:val="00A44010"/>
    <w:rsid w:val="00A47E0C"/>
    <w:rsid w:val="00A50C17"/>
    <w:rsid w:val="00AC1989"/>
    <w:rsid w:val="00B376D9"/>
    <w:rsid w:val="00B6077D"/>
    <w:rsid w:val="00B77D0F"/>
    <w:rsid w:val="00BA036B"/>
    <w:rsid w:val="00BA4017"/>
    <w:rsid w:val="00BC6A13"/>
    <w:rsid w:val="00BD7BA7"/>
    <w:rsid w:val="00C221BC"/>
    <w:rsid w:val="00C524A4"/>
    <w:rsid w:val="00C608E0"/>
    <w:rsid w:val="00C6579D"/>
    <w:rsid w:val="00C70C0D"/>
    <w:rsid w:val="00CA6002"/>
    <w:rsid w:val="00CB203D"/>
    <w:rsid w:val="00CE74A1"/>
    <w:rsid w:val="00CF009E"/>
    <w:rsid w:val="00D045C1"/>
    <w:rsid w:val="00D0713C"/>
    <w:rsid w:val="00D264C6"/>
    <w:rsid w:val="00D34CE3"/>
    <w:rsid w:val="00D378CE"/>
    <w:rsid w:val="00D64E21"/>
    <w:rsid w:val="00DA17FA"/>
    <w:rsid w:val="00DE40A5"/>
    <w:rsid w:val="00E0431F"/>
    <w:rsid w:val="00E0756F"/>
    <w:rsid w:val="00E54477"/>
    <w:rsid w:val="00E6365E"/>
    <w:rsid w:val="00EA10DC"/>
    <w:rsid w:val="00ED2D0C"/>
    <w:rsid w:val="00EE1EA4"/>
    <w:rsid w:val="00F01741"/>
    <w:rsid w:val="00F51CC4"/>
    <w:rsid w:val="00FA03C2"/>
    <w:rsid w:val="00FC7EDF"/>
    <w:rsid w:val="00FD2617"/>
    <w:rsid w:val="01736292"/>
    <w:rsid w:val="049940F2"/>
    <w:rsid w:val="06565F43"/>
    <w:rsid w:val="09547158"/>
    <w:rsid w:val="0D053C4F"/>
    <w:rsid w:val="110B31B4"/>
    <w:rsid w:val="13237456"/>
    <w:rsid w:val="138B606C"/>
    <w:rsid w:val="14DB6E7C"/>
    <w:rsid w:val="170B6A48"/>
    <w:rsid w:val="1A5C606F"/>
    <w:rsid w:val="1AB53605"/>
    <w:rsid w:val="1D8F578F"/>
    <w:rsid w:val="1E037EA3"/>
    <w:rsid w:val="24F17053"/>
    <w:rsid w:val="2EAA4628"/>
    <w:rsid w:val="2FB377B2"/>
    <w:rsid w:val="40FA24A0"/>
    <w:rsid w:val="428174EB"/>
    <w:rsid w:val="43DE0AD5"/>
    <w:rsid w:val="44D839B4"/>
    <w:rsid w:val="46724BE2"/>
    <w:rsid w:val="47E92580"/>
    <w:rsid w:val="492638D9"/>
    <w:rsid w:val="4B7A63BF"/>
    <w:rsid w:val="4E9017E9"/>
    <w:rsid w:val="50730DCD"/>
    <w:rsid w:val="558C49B4"/>
    <w:rsid w:val="5C3228F2"/>
    <w:rsid w:val="5CF8050F"/>
    <w:rsid w:val="5DB43DF6"/>
    <w:rsid w:val="60CF3CD4"/>
    <w:rsid w:val="719759BE"/>
    <w:rsid w:val="727C6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BA036B"/>
    <w:pPr>
      <w:widowControl w:val="0"/>
      <w:jc w:val="both"/>
    </w:pPr>
    <w:rPr>
      <w:rFonts w:ascii="Calibri" w:hAnsi="Calibri"/>
      <w:kern w:val="2"/>
      <w:sz w:val="21"/>
      <w:szCs w:val="22"/>
    </w:rPr>
  </w:style>
  <w:style w:type="paragraph" w:styleId="1">
    <w:name w:val="heading 1"/>
    <w:basedOn w:val="a"/>
    <w:next w:val="a"/>
    <w:qFormat/>
    <w:rsid w:val="00BA036B"/>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
    <w:next w:val="a"/>
    <w:qFormat/>
    <w:rsid w:val="00BA036B"/>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qFormat/>
    <w:rsid w:val="00BA036B"/>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A036B"/>
    <w:rPr>
      <w:b/>
    </w:rPr>
  </w:style>
  <w:style w:type="character" w:styleId="a4">
    <w:name w:val="FollowedHyperlink"/>
    <w:basedOn w:val="a0"/>
    <w:rsid w:val="00BA036B"/>
    <w:rPr>
      <w:color w:val="000000"/>
      <w:u w:val="none"/>
    </w:rPr>
  </w:style>
  <w:style w:type="character" w:styleId="a5">
    <w:name w:val="page number"/>
    <w:basedOn w:val="a0"/>
    <w:rsid w:val="00BA036B"/>
    <w:rPr>
      <w:rFonts w:cs="Times New Roman"/>
    </w:rPr>
  </w:style>
  <w:style w:type="character" w:styleId="a6">
    <w:name w:val="Emphasis"/>
    <w:basedOn w:val="a0"/>
    <w:qFormat/>
    <w:rsid w:val="00BA036B"/>
    <w:rPr>
      <w:i/>
    </w:rPr>
  </w:style>
  <w:style w:type="character" w:styleId="a7">
    <w:name w:val="Hyperlink"/>
    <w:basedOn w:val="a0"/>
    <w:rsid w:val="00BA036B"/>
    <w:rPr>
      <w:color w:val="000000"/>
      <w:u w:val="none"/>
    </w:rPr>
  </w:style>
  <w:style w:type="character" w:customStyle="1" w:styleId="Char">
    <w:name w:val="页眉 Char"/>
    <w:basedOn w:val="a0"/>
    <w:link w:val="a8"/>
    <w:rsid w:val="00BA036B"/>
    <w:rPr>
      <w:rFonts w:ascii="Calibri" w:hAnsi="Calibri"/>
      <w:kern w:val="2"/>
      <w:sz w:val="18"/>
      <w:szCs w:val="18"/>
    </w:rPr>
  </w:style>
  <w:style w:type="paragraph" w:styleId="a8">
    <w:name w:val="header"/>
    <w:basedOn w:val="a"/>
    <w:link w:val="Char"/>
    <w:rsid w:val="00BA036B"/>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BA036B"/>
    <w:pPr>
      <w:spacing w:before="100" w:beforeAutospacing="1" w:after="100" w:afterAutospacing="1"/>
      <w:jc w:val="left"/>
    </w:pPr>
    <w:rPr>
      <w:kern w:val="0"/>
      <w:sz w:val="24"/>
    </w:rPr>
  </w:style>
  <w:style w:type="paragraph" w:styleId="aa">
    <w:name w:val="footer"/>
    <w:basedOn w:val="a"/>
    <w:rsid w:val="00BA036B"/>
    <w:pPr>
      <w:tabs>
        <w:tab w:val="center" w:pos="4153"/>
        <w:tab w:val="right" w:pos="8306"/>
      </w:tabs>
      <w:snapToGrid w:val="0"/>
      <w:jc w:val="left"/>
    </w:pPr>
    <w:rPr>
      <w:sz w:val="18"/>
      <w:szCs w:val="18"/>
    </w:rPr>
  </w:style>
  <w:style w:type="paragraph" w:customStyle="1" w:styleId="ptextindent2">
    <w:name w:val="p_text_indent_2"/>
    <w:basedOn w:val="a"/>
    <w:rsid w:val="00BA036B"/>
    <w:pPr>
      <w:widowControl/>
      <w:spacing w:before="100" w:beforeAutospacing="1" w:after="100" w:afterAutospacing="1"/>
      <w:jc w:val="left"/>
    </w:pPr>
    <w:rPr>
      <w:rFonts w:ascii="宋体" w:hAnsi="宋体" w:cs="宋体"/>
      <w:kern w:val="0"/>
      <w:sz w:val="24"/>
      <w:szCs w:val="24"/>
    </w:rPr>
  </w:style>
  <w:style w:type="paragraph" w:styleId="z-">
    <w:name w:val="HTML Bottom of Form"/>
    <w:basedOn w:val="a"/>
    <w:next w:val="a"/>
    <w:rsid w:val="00BA036B"/>
    <w:pPr>
      <w:pBdr>
        <w:top w:val="single" w:sz="6" w:space="1" w:color="auto"/>
      </w:pBdr>
      <w:jc w:val="center"/>
    </w:pPr>
    <w:rPr>
      <w:rFonts w:ascii="Arial"/>
      <w:vanish/>
      <w:sz w:val="16"/>
    </w:rPr>
  </w:style>
  <w:style w:type="paragraph" w:styleId="z-0">
    <w:name w:val="HTML Top of Form"/>
    <w:basedOn w:val="a"/>
    <w:next w:val="a"/>
    <w:rsid w:val="00BA036B"/>
    <w:pPr>
      <w:pBdr>
        <w:bottom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1791</Words>
  <Characters>10210</Characters>
  <Application>Microsoft Office Word</Application>
  <DocSecurity>0</DocSecurity>
  <Lines>85</Lines>
  <Paragraphs>23</Paragraphs>
  <ScaleCrop>false</ScaleCrop>
  <Company>Microsoft</Company>
  <LinksUpToDate>false</LinksUpToDate>
  <CharactersWithSpaces>11978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秘书科</cp:lastModifiedBy>
  <cp:revision>3</cp:revision>
  <cp:lastPrinted>2018-03-09T07:00:00Z</cp:lastPrinted>
  <dcterms:created xsi:type="dcterms:W3CDTF">2018-03-12T02:33:00Z</dcterms:created>
  <dcterms:modified xsi:type="dcterms:W3CDTF">2018-05-17T01:53:00Z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